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50" w:rsidRPr="00716225" w:rsidRDefault="00874300" w:rsidP="00716225">
      <w:pPr>
        <w:pStyle w:val="Title"/>
        <w:jc w:val="center"/>
      </w:pPr>
      <w:r>
        <w:rPr>
          <w:rFonts w:ascii="Monotype Corsiva" w:hAnsi="Monotype Corsiva"/>
          <w:noProof/>
          <w:sz w:val="54"/>
          <w:szCs w:val="54"/>
        </w:rPr>
        <w:drawing>
          <wp:inline distT="0" distB="0" distL="0" distR="0">
            <wp:extent cx="5200650" cy="1028700"/>
            <wp:effectExtent l="19050" t="0" r="0" b="0"/>
            <wp:docPr id="1" name="Picture 1" descr="Navigation Systems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igation Systems Header logo"/>
                    <pic:cNvPicPr>
                      <a:picLocks noChangeAspect="1" noChangeArrowheads="1"/>
                    </pic:cNvPicPr>
                  </pic:nvPicPr>
                  <pic:blipFill>
                    <a:blip r:embed="rId5"/>
                    <a:srcRect/>
                    <a:stretch>
                      <a:fillRect/>
                    </a:stretch>
                  </pic:blipFill>
                  <pic:spPr bwMode="auto">
                    <a:xfrm>
                      <a:off x="0" y="0"/>
                      <a:ext cx="5200650" cy="1028700"/>
                    </a:xfrm>
                    <a:prstGeom prst="rect">
                      <a:avLst/>
                    </a:prstGeom>
                    <a:noFill/>
                    <a:ln w="9525">
                      <a:noFill/>
                      <a:miter lim="800000"/>
                      <a:headEnd/>
                      <a:tailEnd/>
                    </a:ln>
                  </pic:spPr>
                </pic:pic>
              </a:graphicData>
            </a:graphic>
          </wp:inline>
        </w:drawing>
      </w:r>
    </w:p>
    <w:p w:rsidR="00A65E50" w:rsidRDefault="00A65E50" w:rsidP="00CB6B0A">
      <w:pPr>
        <w:pStyle w:val="Title"/>
        <w:jc w:val="center"/>
      </w:pPr>
      <w:r>
        <w:t>D1NS Program Update for January 2010</w:t>
      </w:r>
    </w:p>
    <w:p w:rsidR="00A65E50" w:rsidRPr="00BB1D5D" w:rsidRDefault="00A65E50" w:rsidP="00BB1D5D">
      <w:pPr>
        <w:autoSpaceDE w:val="0"/>
        <w:autoSpaceDN w:val="0"/>
        <w:adjustRightInd w:val="0"/>
        <w:spacing w:after="0"/>
        <w:outlineLvl w:val="1"/>
        <w:rPr>
          <w:rFonts w:ascii="Britannic Bold" w:hAnsi="Britannic Bold"/>
          <w:color w:val="000080"/>
          <w:sz w:val="36"/>
          <w:szCs w:val="36"/>
        </w:rPr>
      </w:pPr>
      <w:r>
        <w:rPr>
          <w:rFonts w:ascii="Britannic Bold" w:hAnsi="Britannic Bold"/>
          <w:color w:val="000080"/>
          <w:sz w:val="36"/>
          <w:szCs w:val="36"/>
        </w:rPr>
        <w:t xml:space="preserve">Attn: </w:t>
      </w:r>
      <w:r w:rsidRPr="00BB1D5D">
        <w:rPr>
          <w:rFonts w:ascii="Britannic Bold" w:hAnsi="Britannic Bold"/>
          <w:color w:val="000080"/>
          <w:sz w:val="36"/>
          <w:szCs w:val="36"/>
        </w:rPr>
        <w:t>PATON Workshop Attendees – January Conference</w:t>
      </w:r>
    </w:p>
    <w:p w:rsidR="00A65E50" w:rsidRDefault="00A65E50" w:rsidP="00583224">
      <w:pPr>
        <w:autoSpaceDE w:val="0"/>
        <w:autoSpaceDN w:val="0"/>
        <w:adjustRightInd w:val="0"/>
        <w:spacing w:after="0"/>
        <w:jc w:val="both"/>
        <w:outlineLvl w:val="1"/>
        <w:rPr>
          <w:rFonts w:ascii="Verdana" w:hAnsi="Verdana"/>
          <w:sz w:val="24"/>
          <w:szCs w:val="24"/>
        </w:rPr>
        <w:sectPr w:rsidR="00A65E50" w:rsidSect="00E7499C">
          <w:pgSz w:w="12240" w:h="15840"/>
          <w:pgMar w:top="432" w:right="432" w:bottom="432" w:left="432" w:header="720" w:footer="720" w:gutter="0"/>
          <w:cols w:space="720"/>
          <w:docGrid w:linePitch="360"/>
        </w:sectPr>
      </w:pPr>
    </w:p>
    <w:p w:rsidR="00A65E50" w:rsidRPr="00583224" w:rsidRDefault="00A65E50" w:rsidP="00583224">
      <w:pPr>
        <w:autoSpaceDE w:val="0"/>
        <w:autoSpaceDN w:val="0"/>
        <w:adjustRightInd w:val="0"/>
        <w:spacing w:after="0"/>
        <w:jc w:val="both"/>
        <w:outlineLvl w:val="1"/>
        <w:rPr>
          <w:rFonts w:ascii="Verdana" w:hAnsi="Verdana"/>
          <w:sz w:val="24"/>
          <w:szCs w:val="24"/>
        </w:rPr>
      </w:pPr>
      <w:r w:rsidRPr="00583224">
        <w:rPr>
          <w:rFonts w:ascii="Verdana" w:hAnsi="Verdana"/>
          <w:sz w:val="24"/>
          <w:szCs w:val="24"/>
        </w:rPr>
        <w:lastRenderedPageBreak/>
        <w:t>We had a full house at the January PATON Qualification Workshop and we promised to get back to you with information on how to complete the qualification process.  In the meantime, a project to standardize the training and qualification process throughout the First District was initiated.  The good news is that we have come to agreement on the process and have submitted a proposal for final approval.  There is more good news that the work that you have completed is part of the process.  Here is a brief summary of the new process:</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r w:rsidRPr="00583224">
        <w:rPr>
          <w:rFonts w:ascii="Verdana" w:hAnsi="Verdana"/>
          <w:sz w:val="24"/>
          <w:szCs w:val="24"/>
        </w:rPr>
        <w:t>Pre-workshop readings have been established.  You should have completed all of these readings except for a Bridge Program reading.</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r w:rsidRPr="00583224">
        <w:rPr>
          <w:rFonts w:ascii="Verdana" w:hAnsi="Verdana"/>
          <w:sz w:val="24"/>
          <w:szCs w:val="24"/>
        </w:rPr>
        <w:t xml:space="preserve">An open book test of 25 questions would be completed prior to the PATON Workshop.  We are waiving this test for all the </w:t>
      </w:r>
      <w:proofErr w:type="spellStart"/>
      <w:r w:rsidRPr="003204DC">
        <w:rPr>
          <w:rFonts w:ascii="Verdana" w:hAnsi="Verdana"/>
          <w:b/>
          <w:sz w:val="24"/>
          <w:szCs w:val="24"/>
        </w:rPr>
        <w:t>AVC</w:t>
      </w:r>
      <w:proofErr w:type="spellEnd"/>
      <w:r w:rsidRPr="00583224">
        <w:rPr>
          <w:rFonts w:ascii="Verdana" w:hAnsi="Verdana"/>
          <w:sz w:val="24"/>
          <w:szCs w:val="24"/>
        </w:rPr>
        <w:t>-Aid Verifier Candidates who attended the January PATON Workshop.</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r w:rsidRPr="00583224">
        <w:rPr>
          <w:rFonts w:ascii="Verdana" w:hAnsi="Verdana"/>
          <w:sz w:val="24"/>
          <w:szCs w:val="24"/>
        </w:rPr>
        <w:t>Attendance at an all-day PATON Workshop.  You have completed this task.</w:t>
      </w:r>
    </w:p>
    <w:p w:rsidR="00A65E50" w:rsidRPr="00583224" w:rsidRDefault="00A65E50" w:rsidP="0068723C">
      <w:pPr>
        <w:numPr>
          <w:ilvl w:val="0"/>
          <w:numId w:val="13"/>
        </w:numPr>
        <w:autoSpaceDE w:val="0"/>
        <w:autoSpaceDN w:val="0"/>
        <w:adjustRightInd w:val="0"/>
        <w:spacing w:after="0"/>
        <w:jc w:val="both"/>
        <w:outlineLvl w:val="1"/>
        <w:rPr>
          <w:rFonts w:ascii="Verdana" w:hAnsi="Verdana"/>
          <w:sz w:val="24"/>
          <w:szCs w:val="24"/>
        </w:rPr>
      </w:pPr>
      <w:r w:rsidRPr="00583224">
        <w:rPr>
          <w:rFonts w:ascii="Verdana" w:hAnsi="Verdana"/>
          <w:sz w:val="24"/>
          <w:szCs w:val="24"/>
        </w:rPr>
        <w:lastRenderedPageBreak/>
        <w:t xml:space="preserve">Completion of a 25 question post-workshop open book exam.  We will be sending you this test. 20 questions will be about </w:t>
      </w:r>
      <w:proofErr w:type="spellStart"/>
      <w:r w:rsidRPr="00583224">
        <w:rPr>
          <w:rFonts w:ascii="Verdana" w:hAnsi="Verdana"/>
          <w:sz w:val="24"/>
          <w:szCs w:val="24"/>
        </w:rPr>
        <w:t>PATONs</w:t>
      </w:r>
      <w:proofErr w:type="spellEnd"/>
      <w:r w:rsidRPr="00583224">
        <w:rPr>
          <w:rFonts w:ascii="Verdana" w:hAnsi="Verdana"/>
          <w:sz w:val="24"/>
          <w:szCs w:val="24"/>
        </w:rPr>
        <w:t xml:space="preserve"> and 5 questions will be taken from the required Bridge readings.</w:t>
      </w:r>
      <w:r>
        <w:rPr>
          <w:rFonts w:ascii="Verdana" w:hAnsi="Verdana"/>
          <w:sz w:val="24"/>
          <w:szCs w:val="24"/>
        </w:rPr>
        <w:t xml:space="preserve">  Passing grade is 96% or 24 out of 25.</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r>
        <w:rPr>
          <w:rFonts w:ascii="Verdana" w:hAnsi="Verdana"/>
          <w:sz w:val="24"/>
          <w:szCs w:val="24"/>
        </w:rPr>
        <w:t xml:space="preserve">All </w:t>
      </w:r>
      <w:proofErr w:type="spellStart"/>
      <w:r w:rsidRPr="00583224">
        <w:rPr>
          <w:rFonts w:ascii="Verdana" w:hAnsi="Verdana"/>
          <w:sz w:val="24"/>
          <w:szCs w:val="24"/>
        </w:rPr>
        <w:t>AVC</w:t>
      </w:r>
      <w:r>
        <w:rPr>
          <w:rFonts w:ascii="Verdana" w:hAnsi="Verdana"/>
          <w:sz w:val="24"/>
          <w:szCs w:val="24"/>
        </w:rPr>
        <w:t>s</w:t>
      </w:r>
      <w:proofErr w:type="spellEnd"/>
      <w:r>
        <w:rPr>
          <w:rFonts w:ascii="Verdana" w:hAnsi="Verdana"/>
          <w:sz w:val="24"/>
          <w:szCs w:val="24"/>
        </w:rPr>
        <w:t xml:space="preserve"> must</w:t>
      </w:r>
      <w:r w:rsidRPr="00583224">
        <w:rPr>
          <w:rFonts w:ascii="Verdana" w:hAnsi="Verdana"/>
          <w:sz w:val="24"/>
          <w:szCs w:val="24"/>
        </w:rPr>
        <w:t xml:space="preserve"> complete three PATON verifications under the supervision of an </w:t>
      </w:r>
      <w:proofErr w:type="spellStart"/>
      <w:r w:rsidRPr="00583224">
        <w:rPr>
          <w:rFonts w:ascii="Verdana" w:hAnsi="Verdana"/>
          <w:sz w:val="24"/>
          <w:szCs w:val="24"/>
        </w:rPr>
        <w:t>AVQ</w:t>
      </w:r>
      <w:proofErr w:type="spellEnd"/>
      <w:r>
        <w:rPr>
          <w:rFonts w:ascii="Verdana" w:hAnsi="Verdana"/>
          <w:sz w:val="24"/>
          <w:szCs w:val="24"/>
        </w:rPr>
        <w:t>-Aid Verifier Qualifier</w:t>
      </w:r>
      <w:r w:rsidRPr="00583224">
        <w:rPr>
          <w:rFonts w:ascii="Verdana" w:hAnsi="Verdana"/>
          <w:sz w:val="24"/>
          <w:szCs w:val="24"/>
        </w:rPr>
        <w:t xml:space="preserve"> and report the</w:t>
      </w:r>
      <w:r>
        <w:rPr>
          <w:rFonts w:ascii="Verdana" w:hAnsi="Verdana"/>
          <w:sz w:val="24"/>
          <w:szCs w:val="24"/>
        </w:rPr>
        <w:t>ir</w:t>
      </w:r>
      <w:r w:rsidRPr="00583224">
        <w:rPr>
          <w:rFonts w:ascii="Verdana" w:hAnsi="Verdana"/>
          <w:sz w:val="24"/>
          <w:szCs w:val="24"/>
        </w:rPr>
        <w:t xml:space="preserve"> observations on-line.</w:t>
      </w:r>
      <w:r>
        <w:rPr>
          <w:rFonts w:ascii="Verdana" w:hAnsi="Verdana"/>
          <w:sz w:val="24"/>
          <w:szCs w:val="24"/>
        </w:rPr>
        <w:t xml:space="preserve"> The </w:t>
      </w:r>
      <w:proofErr w:type="spellStart"/>
      <w:r>
        <w:rPr>
          <w:rFonts w:ascii="Verdana" w:hAnsi="Verdana"/>
          <w:sz w:val="24"/>
          <w:szCs w:val="24"/>
        </w:rPr>
        <w:t>AVC</w:t>
      </w:r>
      <w:proofErr w:type="spellEnd"/>
      <w:r>
        <w:rPr>
          <w:rFonts w:ascii="Verdana" w:hAnsi="Verdana"/>
          <w:sz w:val="24"/>
          <w:szCs w:val="24"/>
        </w:rPr>
        <w:t xml:space="preserve"> will log you onto the system.</w:t>
      </w:r>
      <w:r w:rsidRPr="00583224">
        <w:rPr>
          <w:rFonts w:ascii="Verdana" w:hAnsi="Verdana"/>
          <w:sz w:val="24"/>
          <w:szCs w:val="24"/>
        </w:rPr>
        <w:t xml:space="preserve">  </w:t>
      </w:r>
      <w:r>
        <w:rPr>
          <w:rFonts w:ascii="Verdana" w:hAnsi="Verdana"/>
          <w:sz w:val="24"/>
          <w:szCs w:val="24"/>
        </w:rPr>
        <w:t xml:space="preserve">The </w:t>
      </w:r>
      <w:proofErr w:type="spellStart"/>
      <w:r>
        <w:rPr>
          <w:rFonts w:ascii="Verdana" w:hAnsi="Verdana"/>
          <w:sz w:val="24"/>
          <w:szCs w:val="24"/>
        </w:rPr>
        <w:t>AVC</w:t>
      </w:r>
      <w:proofErr w:type="spellEnd"/>
      <w:r>
        <w:rPr>
          <w:rFonts w:ascii="Verdana" w:hAnsi="Verdana"/>
          <w:sz w:val="24"/>
          <w:szCs w:val="24"/>
        </w:rPr>
        <w:t xml:space="preserve"> must</w:t>
      </w:r>
      <w:r w:rsidRPr="00583224">
        <w:rPr>
          <w:rFonts w:ascii="Verdana" w:hAnsi="Verdana"/>
          <w:sz w:val="24"/>
          <w:szCs w:val="24"/>
        </w:rPr>
        <w:t xml:space="preserve"> also submit re</w:t>
      </w:r>
      <w:r>
        <w:rPr>
          <w:rFonts w:ascii="Verdana" w:hAnsi="Verdana"/>
          <w:sz w:val="24"/>
          <w:szCs w:val="24"/>
        </w:rPr>
        <w:t>ports of their PATON activity to</w:t>
      </w:r>
      <w:r w:rsidRPr="00583224">
        <w:rPr>
          <w:rFonts w:ascii="Verdana" w:hAnsi="Verdana"/>
          <w:sz w:val="24"/>
          <w:szCs w:val="24"/>
        </w:rPr>
        <w:t xml:space="preserve"> the </w:t>
      </w:r>
      <w:proofErr w:type="spellStart"/>
      <w:r w:rsidRPr="00583224">
        <w:rPr>
          <w:rFonts w:ascii="Verdana" w:hAnsi="Verdana"/>
          <w:sz w:val="24"/>
          <w:szCs w:val="24"/>
        </w:rPr>
        <w:t>AUXdata</w:t>
      </w:r>
      <w:proofErr w:type="spellEnd"/>
      <w:r w:rsidRPr="00583224">
        <w:rPr>
          <w:rFonts w:ascii="Verdana" w:hAnsi="Verdana"/>
          <w:sz w:val="24"/>
          <w:szCs w:val="24"/>
        </w:rPr>
        <w:t xml:space="preserve"> System using an </w:t>
      </w:r>
      <w:proofErr w:type="spellStart"/>
      <w:r w:rsidRPr="00583224">
        <w:rPr>
          <w:rFonts w:ascii="Verdana" w:hAnsi="Verdana"/>
          <w:sz w:val="24"/>
          <w:szCs w:val="24"/>
        </w:rPr>
        <w:t>ANSC</w:t>
      </w:r>
      <w:proofErr w:type="spellEnd"/>
      <w:r w:rsidRPr="00583224">
        <w:rPr>
          <w:rFonts w:ascii="Verdana" w:hAnsi="Verdana"/>
          <w:sz w:val="24"/>
          <w:szCs w:val="24"/>
        </w:rPr>
        <w:t xml:space="preserve"> 7030 Activity Report – Mission Individual</w:t>
      </w:r>
      <w:r>
        <w:rPr>
          <w:rFonts w:ascii="Verdana" w:hAnsi="Verdana"/>
          <w:sz w:val="24"/>
          <w:szCs w:val="24"/>
        </w:rPr>
        <w:t xml:space="preserve"> form</w:t>
      </w:r>
      <w:r w:rsidRPr="00583224">
        <w:rPr>
          <w:rFonts w:ascii="Verdana" w:hAnsi="Verdana"/>
          <w:sz w:val="24"/>
          <w:szCs w:val="24"/>
        </w:rPr>
        <w:t>.</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r w:rsidRPr="00583224">
        <w:rPr>
          <w:rFonts w:ascii="Verdana" w:hAnsi="Verdana"/>
          <w:sz w:val="24"/>
          <w:szCs w:val="24"/>
        </w:rPr>
        <w:t xml:space="preserve">Upon completion, within a six month window starting on May 15, a letter will be sent to </w:t>
      </w:r>
      <w:proofErr w:type="spellStart"/>
      <w:r w:rsidRPr="00583224">
        <w:rPr>
          <w:rFonts w:ascii="Verdana" w:hAnsi="Verdana"/>
          <w:sz w:val="24"/>
          <w:szCs w:val="24"/>
        </w:rPr>
        <w:t>DIRAUX</w:t>
      </w:r>
      <w:proofErr w:type="spellEnd"/>
      <w:r w:rsidRPr="00583224">
        <w:rPr>
          <w:rFonts w:ascii="Verdana" w:hAnsi="Verdana"/>
          <w:sz w:val="24"/>
          <w:szCs w:val="24"/>
        </w:rPr>
        <w:t xml:space="preserve"> to enter the AV qualification in your personnel record.</w:t>
      </w:r>
    </w:p>
    <w:p w:rsidR="00A65E50" w:rsidRPr="00583224" w:rsidRDefault="00A65E50" w:rsidP="00583224">
      <w:pPr>
        <w:numPr>
          <w:ilvl w:val="0"/>
          <w:numId w:val="13"/>
        </w:numPr>
        <w:autoSpaceDE w:val="0"/>
        <w:autoSpaceDN w:val="0"/>
        <w:adjustRightInd w:val="0"/>
        <w:spacing w:after="0"/>
        <w:jc w:val="both"/>
        <w:outlineLvl w:val="1"/>
        <w:rPr>
          <w:rFonts w:ascii="Verdana" w:hAnsi="Verdana"/>
          <w:sz w:val="24"/>
          <w:szCs w:val="24"/>
        </w:rPr>
      </w:pPr>
      <w:proofErr w:type="spellStart"/>
      <w:r w:rsidRPr="00583224">
        <w:rPr>
          <w:rFonts w:ascii="Verdana" w:hAnsi="Verdana"/>
          <w:sz w:val="24"/>
          <w:szCs w:val="24"/>
        </w:rPr>
        <w:t>AV</w:t>
      </w:r>
      <w:r>
        <w:rPr>
          <w:rFonts w:ascii="Verdana" w:hAnsi="Verdana"/>
          <w:sz w:val="24"/>
          <w:szCs w:val="24"/>
        </w:rPr>
        <w:t>s</w:t>
      </w:r>
      <w:proofErr w:type="spellEnd"/>
      <w:r w:rsidRPr="00583224">
        <w:rPr>
          <w:rFonts w:ascii="Verdana" w:hAnsi="Verdana"/>
          <w:sz w:val="24"/>
          <w:szCs w:val="24"/>
        </w:rPr>
        <w:t xml:space="preserve"> that have not completed this training program by November 15 will lose their access code.</w:t>
      </w:r>
    </w:p>
    <w:p w:rsidR="00A65E50" w:rsidRPr="006D51EC" w:rsidRDefault="00A65E50" w:rsidP="00583224">
      <w:pPr>
        <w:autoSpaceDE w:val="0"/>
        <w:autoSpaceDN w:val="0"/>
        <w:adjustRightInd w:val="0"/>
        <w:spacing w:after="0"/>
        <w:outlineLvl w:val="1"/>
        <w:rPr>
          <w:rFonts w:ascii="Verdana" w:hAnsi="Verdana"/>
          <w:sz w:val="10"/>
          <w:szCs w:val="10"/>
        </w:rPr>
      </w:pPr>
    </w:p>
    <w:p w:rsidR="00A65E50" w:rsidRDefault="00A65E50" w:rsidP="00583224">
      <w:pPr>
        <w:autoSpaceDE w:val="0"/>
        <w:autoSpaceDN w:val="0"/>
        <w:adjustRightInd w:val="0"/>
        <w:spacing w:after="0"/>
        <w:outlineLvl w:val="1"/>
        <w:rPr>
          <w:rFonts w:ascii="Verdana" w:hAnsi="Verdana"/>
        </w:rPr>
        <w:sectPr w:rsidR="00A65E50" w:rsidSect="00583224">
          <w:type w:val="continuous"/>
          <w:pgSz w:w="12240" w:h="15840"/>
          <w:pgMar w:top="432" w:right="432" w:bottom="432" w:left="432" w:header="720" w:footer="720" w:gutter="0"/>
          <w:cols w:num="2" w:space="720" w:equalWidth="0">
            <w:col w:w="5328" w:space="720"/>
            <w:col w:w="5328"/>
          </w:cols>
          <w:docGrid w:linePitch="360"/>
        </w:sectPr>
      </w:pPr>
      <w:r>
        <w:rPr>
          <w:rFonts w:ascii="Verdana" w:hAnsi="Verdana"/>
        </w:rPr>
        <w:t>Hang in there! We need your assistance to get the 2010 job done. We will get you qualified.</w:t>
      </w:r>
    </w:p>
    <w:p w:rsidR="00A65E50" w:rsidRPr="00EA076B" w:rsidRDefault="00A65E50" w:rsidP="00583224">
      <w:pPr>
        <w:autoSpaceDE w:val="0"/>
        <w:autoSpaceDN w:val="0"/>
        <w:adjustRightInd w:val="0"/>
        <w:spacing w:after="0"/>
        <w:outlineLvl w:val="1"/>
        <w:rPr>
          <w:rFonts w:ascii="Verdana" w:hAnsi="Verdana"/>
          <w:sz w:val="8"/>
          <w:szCs w:val="8"/>
        </w:rPr>
      </w:pPr>
    </w:p>
    <w:p w:rsidR="00A65E50" w:rsidRPr="00EA076B" w:rsidRDefault="00A65E50" w:rsidP="00EA076B">
      <w:pPr>
        <w:spacing w:after="0"/>
        <w:rPr>
          <w:rFonts w:ascii="Britannic Bold" w:hAnsi="Britannic Bold"/>
          <w:color w:val="000080"/>
          <w:sz w:val="24"/>
          <w:szCs w:val="24"/>
        </w:rPr>
      </w:pPr>
      <w:r w:rsidRPr="00EA076B">
        <w:rPr>
          <w:rFonts w:ascii="Britannic Bold" w:hAnsi="Britannic Bold"/>
          <w:color w:val="000080"/>
          <w:sz w:val="36"/>
          <w:szCs w:val="36"/>
        </w:rPr>
        <w:t xml:space="preserve">New Currency Maintenance Rules for the </w:t>
      </w:r>
      <w:r>
        <w:rPr>
          <w:rFonts w:ascii="Britannic Bold" w:hAnsi="Britannic Bold"/>
          <w:color w:val="000080"/>
          <w:sz w:val="36"/>
          <w:szCs w:val="36"/>
        </w:rPr>
        <w:t>First District AV</w:t>
      </w:r>
      <w:r w:rsidRPr="00EA076B">
        <w:rPr>
          <w:rFonts w:ascii="Britannic Bold" w:hAnsi="Britannic Bold"/>
          <w:color w:val="000080"/>
          <w:sz w:val="36"/>
          <w:szCs w:val="36"/>
        </w:rPr>
        <w:t xml:space="preserve"> Program</w:t>
      </w:r>
      <w:r w:rsidRPr="00EA076B">
        <w:rPr>
          <w:rFonts w:ascii="Britannic Bold" w:hAnsi="Britannic Bold"/>
          <w:color w:val="000080"/>
          <w:sz w:val="24"/>
          <w:szCs w:val="24"/>
        </w:rPr>
        <w:t xml:space="preserve"> </w:t>
      </w:r>
    </w:p>
    <w:p w:rsidR="00A65E50" w:rsidRPr="00EA076B" w:rsidRDefault="00A65E50" w:rsidP="00EA076B">
      <w:pPr>
        <w:spacing w:after="0"/>
        <w:jc w:val="both"/>
        <w:rPr>
          <w:rFonts w:ascii="Verdana" w:hAnsi="Verdana"/>
          <w:sz w:val="24"/>
          <w:szCs w:val="24"/>
        </w:rPr>
      </w:pPr>
      <w:r>
        <w:rPr>
          <w:rFonts w:ascii="Verdana" w:hAnsi="Verdana"/>
          <w:sz w:val="24"/>
          <w:szCs w:val="24"/>
        </w:rPr>
        <w:t xml:space="preserve">In the future, in order to maintain your </w:t>
      </w:r>
      <w:r w:rsidRPr="00EA076B">
        <w:rPr>
          <w:rFonts w:ascii="Verdana" w:hAnsi="Verdana"/>
          <w:sz w:val="24"/>
          <w:szCs w:val="24"/>
        </w:rPr>
        <w:t xml:space="preserve">AV qualification, each </w:t>
      </w:r>
      <w:r>
        <w:rPr>
          <w:rFonts w:ascii="Verdana" w:hAnsi="Verdana"/>
          <w:sz w:val="24"/>
          <w:szCs w:val="24"/>
        </w:rPr>
        <w:t>qualified AV must stay</w:t>
      </w:r>
      <w:r w:rsidRPr="00EA076B">
        <w:rPr>
          <w:rFonts w:ascii="Verdana" w:hAnsi="Verdana"/>
          <w:sz w:val="24"/>
          <w:szCs w:val="24"/>
        </w:rPr>
        <w:t xml:space="preserve"> active in </w:t>
      </w:r>
      <w:proofErr w:type="gramStart"/>
      <w:r w:rsidRPr="00EA076B">
        <w:rPr>
          <w:rFonts w:ascii="Verdana" w:hAnsi="Verdana"/>
          <w:sz w:val="24"/>
          <w:szCs w:val="24"/>
        </w:rPr>
        <w:t>the</w:t>
      </w:r>
      <w:proofErr w:type="gramEnd"/>
      <w:r w:rsidRPr="00EA076B">
        <w:rPr>
          <w:rFonts w:ascii="Verdana" w:hAnsi="Verdana"/>
          <w:sz w:val="24"/>
          <w:szCs w:val="24"/>
        </w:rPr>
        <w:t xml:space="preserve"> program, and is required to have filed at least three ATON, PATON or Bridge reports within </w:t>
      </w:r>
      <w:r>
        <w:rPr>
          <w:rFonts w:ascii="Verdana" w:hAnsi="Verdana"/>
          <w:sz w:val="24"/>
          <w:szCs w:val="24"/>
        </w:rPr>
        <w:t>each two year period</w:t>
      </w:r>
      <w:r w:rsidRPr="00EA076B">
        <w:rPr>
          <w:rFonts w:ascii="Verdana" w:hAnsi="Verdana"/>
          <w:sz w:val="24"/>
          <w:szCs w:val="24"/>
        </w:rPr>
        <w:t xml:space="preserve">.  The reports that are acceptable for currency maintenance are: </w:t>
      </w:r>
    </w:p>
    <w:p w:rsidR="00A65E50" w:rsidRPr="00EA076B" w:rsidRDefault="00A65E50" w:rsidP="00EA076B">
      <w:pPr>
        <w:numPr>
          <w:ilvl w:val="0"/>
          <w:numId w:val="15"/>
        </w:numPr>
        <w:spacing w:after="0"/>
        <w:ind w:left="0" w:firstLine="0"/>
        <w:jc w:val="both"/>
        <w:rPr>
          <w:rFonts w:ascii="Verdana" w:hAnsi="Verdana"/>
          <w:sz w:val="24"/>
          <w:szCs w:val="24"/>
        </w:rPr>
      </w:pPr>
      <w:r w:rsidRPr="00521A88">
        <w:rPr>
          <w:rFonts w:ascii="Verdana" w:hAnsi="Verdana"/>
          <w:b/>
          <w:sz w:val="24"/>
          <w:szCs w:val="24"/>
        </w:rPr>
        <w:t>ATON</w:t>
      </w:r>
      <w:r>
        <w:rPr>
          <w:rFonts w:ascii="Verdana" w:hAnsi="Verdana"/>
          <w:sz w:val="24"/>
          <w:szCs w:val="24"/>
        </w:rPr>
        <w:t xml:space="preserve"> (Federal Aid)</w:t>
      </w:r>
      <w:r w:rsidRPr="00EA076B">
        <w:rPr>
          <w:rFonts w:ascii="Verdana" w:hAnsi="Verdana"/>
          <w:sz w:val="24"/>
          <w:szCs w:val="24"/>
        </w:rPr>
        <w:t xml:space="preserve"> </w:t>
      </w:r>
      <w:r w:rsidRPr="00521A88">
        <w:rPr>
          <w:rFonts w:ascii="Verdana" w:hAnsi="Verdana"/>
          <w:b/>
          <w:sz w:val="24"/>
          <w:szCs w:val="24"/>
          <w:u w:val="single"/>
        </w:rPr>
        <w:t xml:space="preserve">discrepancy </w:t>
      </w:r>
      <w:r w:rsidRPr="00521A88">
        <w:rPr>
          <w:rFonts w:ascii="Verdana" w:hAnsi="Verdana"/>
          <w:b/>
          <w:sz w:val="24"/>
          <w:szCs w:val="24"/>
        </w:rPr>
        <w:t>reports</w:t>
      </w:r>
      <w:r>
        <w:rPr>
          <w:rFonts w:ascii="Verdana" w:hAnsi="Verdana"/>
          <w:b/>
          <w:sz w:val="24"/>
          <w:szCs w:val="24"/>
        </w:rPr>
        <w:t xml:space="preserve"> only</w:t>
      </w:r>
      <w:r w:rsidRPr="00521A88">
        <w:rPr>
          <w:rFonts w:ascii="Verdana" w:hAnsi="Verdana"/>
          <w:b/>
          <w:sz w:val="24"/>
          <w:szCs w:val="24"/>
        </w:rPr>
        <w:t>,</w:t>
      </w:r>
    </w:p>
    <w:p w:rsidR="00A65E50" w:rsidRPr="00EA076B" w:rsidRDefault="00A65E50" w:rsidP="00EA076B">
      <w:pPr>
        <w:numPr>
          <w:ilvl w:val="0"/>
          <w:numId w:val="15"/>
        </w:numPr>
        <w:spacing w:after="0"/>
        <w:ind w:left="0" w:firstLine="0"/>
        <w:jc w:val="both"/>
        <w:rPr>
          <w:rFonts w:ascii="Verdana" w:hAnsi="Verdana"/>
          <w:sz w:val="24"/>
          <w:szCs w:val="24"/>
        </w:rPr>
      </w:pPr>
      <w:r w:rsidRPr="00521A88">
        <w:rPr>
          <w:rFonts w:ascii="Verdana" w:hAnsi="Verdana"/>
          <w:b/>
          <w:sz w:val="24"/>
          <w:szCs w:val="24"/>
        </w:rPr>
        <w:t>PATON</w:t>
      </w:r>
      <w:r w:rsidRPr="00EA076B">
        <w:rPr>
          <w:rFonts w:ascii="Verdana" w:hAnsi="Verdana"/>
          <w:sz w:val="24"/>
          <w:szCs w:val="24"/>
        </w:rPr>
        <w:t xml:space="preserve"> </w:t>
      </w:r>
      <w:r>
        <w:rPr>
          <w:rFonts w:ascii="Verdana" w:hAnsi="Verdana"/>
          <w:sz w:val="24"/>
          <w:szCs w:val="24"/>
        </w:rPr>
        <w:t xml:space="preserve">(Private Aid) </w:t>
      </w:r>
      <w:r w:rsidRPr="00521A88">
        <w:rPr>
          <w:rFonts w:ascii="Verdana" w:hAnsi="Verdana"/>
          <w:b/>
          <w:sz w:val="24"/>
          <w:szCs w:val="24"/>
          <w:u w:val="single"/>
        </w:rPr>
        <w:t xml:space="preserve">discrepancy </w:t>
      </w:r>
      <w:r w:rsidRPr="00521A88">
        <w:rPr>
          <w:rFonts w:ascii="Verdana" w:hAnsi="Verdana"/>
          <w:b/>
          <w:sz w:val="24"/>
          <w:szCs w:val="24"/>
        </w:rPr>
        <w:t>or</w:t>
      </w:r>
      <w:r>
        <w:rPr>
          <w:rFonts w:ascii="Verdana" w:hAnsi="Verdana"/>
          <w:b/>
          <w:sz w:val="24"/>
          <w:szCs w:val="24"/>
        </w:rPr>
        <w:t xml:space="preserve"> annual</w:t>
      </w:r>
      <w:r w:rsidRPr="00521A88">
        <w:rPr>
          <w:rFonts w:ascii="Verdana" w:hAnsi="Verdana"/>
          <w:b/>
          <w:sz w:val="24"/>
          <w:szCs w:val="24"/>
        </w:rPr>
        <w:t xml:space="preserve"> </w:t>
      </w:r>
      <w:r w:rsidRPr="00521A88">
        <w:rPr>
          <w:rFonts w:ascii="Verdana" w:hAnsi="Verdana"/>
          <w:b/>
          <w:sz w:val="24"/>
          <w:szCs w:val="24"/>
          <w:u w:val="single"/>
        </w:rPr>
        <w:t>verification</w:t>
      </w:r>
      <w:r w:rsidRPr="00521A88">
        <w:rPr>
          <w:rFonts w:ascii="Verdana" w:hAnsi="Verdana"/>
          <w:b/>
          <w:sz w:val="24"/>
          <w:szCs w:val="24"/>
        </w:rPr>
        <w:t xml:space="preserve"> report</w:t>
      </w:r>
      <w:r>
        <w:rPr>
          <w:rFonts w:ascii="Verdana" w:hAnsi="Verdana"/>
          <w:b/>
          <w:sz w:val="24"/>
          <w:szCs w:val="24"/>
        </w:rPr>
        <w:t>s</w:t>
      </w:r>
      <w:r w:rsidRPr="00EA076B">
        <w:rPr>
          <w:rFonts w:ascii="Verdana" w:hAnsi="Verdana"/>
          <w:sz w:val="24"/>
          <w:szCs w:val="24"/>
        </w:rPr>
        <w:t>, or</w:t>
      </w:r>
    </w:p>
    <w:p w:rsidR="00A65E50" w:rsidRPr="00521A88" w:rsidRDefault="00A65E50" w:rsidP="00EA076B">
      <w:pPr>
        <w:numPr>
          <w:ilvl w:val="0"/>
          <w:numId w:val="15"/>
        </w:numPr>
        <w:spacing w:after="0"/>
        <w:ind w:left="0" w:firstLine="0"/>
        <w:jc w:val="both"/>
        <w:rPr>
          <w:rFonts w:ascii="Verdana" w:hAnsi="Verdana"/>
          <w:b/>
          <w:sz w:val="24"/>
          <w:szCs w:val="24"/>
        </w:rPr>
      </w:pPr>
      <w:r w:rsidRPr="00521A88">
        <w:rPr>
          <w:rFonts w:ascii="Verdana" w:hAnsi="Verdana"/>
          <w:b/>
          <w:sz w:val="24"/>
          <w:szCs w:val="24"/>
        </w:rPr>
        <w:t xml:space="preserve">Bridge </w:t>
      </w:r>
      <w:r w:rsidRPr="00521A88">
        <w:rPr>
          <w:rFonts w:ascii="Verdana" w:hAnsi="Verdana"/>
          <w:b/>
          <w:sz w:val="24"/>
          <w:szCs w:val="24"/>
          <w:u w:val="single"/>
        </w:rPr>
        <w:t>discrepancy</w:t>
      </w:r>
      <w:r w:rsidRPr="00521A88">
        <w:rPr>
          <w:rFonts w:ascii="Verdana" w:hAnsi="Verdana"/>
          <w:b/>
          <w:sz w:val="24"/>
          <w:szCs w:val="24"/>
        </w:rPr>
        <w:t xml:space="preserve"> report</w:t>
      </w:r>
      <w:r>
        <w:rPr>
          <w:rFonts w:ascii="Verdana" w:hAnsi="Verdana"/>
          <w:b/>
          <w:sz w:val="24"/>
          <w:szCs w:val="24"/>
        </w:rPr>
        <w:t>s or</w:t>
      </w:r>
      <w:r w:rsidRPr="00521A88">
        <w:rPr>
          <w:rFonts w:ascii="Verdana" w:hAnsi="Verdana"/>
          <w:b/>
          <w:sz w:val="24"/>
          <w:szCs w:val="24"/>
        </w:rPr>
        <w:t xml:space="preserve"> </w:t>
      </w:r>
      <w:r w:rsidRPr="00521A88">
        <w:rPr>
          <w:rFonts w:ascii="Verdana" w:hAnsi="Verdana"/>
          <w:b/>
          <w:sz w:val="24"/>
          <w:szCs w:val="24"/>
          <w:u w:val="single"/>
        </w:rPr>
        <w:t>annual</w:t>
      </w:r>
      <w:r w:rsidRPr="00521A88">
        <w:rPr>
          <w:rFonts w:ascii="Verdana" w:hAnsi="Verdana"/>
          <w:b/>
          <w:sz w:val="24"/>
          <w:szCs w:val="24"/>
        </w:rPr>
        <w:t xml:space="preserve"> Bridge Survey report</w:t>
      </w:r>
      <w:r>
        <w:rPr>
          <w:rFonts w:ascii="Verdana" w:hAnsi="Verdana"/>
          <w:b/>
          <w:sz w:val="24"/>
          <w:szCs w:val="24"/>
        </w:rPr>
        <w:t>s.</w:t>
      </w:r>
      <w:r w:rsidRPr="00521A88">
        <w:rPr>
          <w:rFonts w:ascii="Verdana" w:hAnsi="Verdana"/>
          <w:b/>
          <w:sz w:val="24"/>
          <w:szCs w:val="24"/>
        </w:rPr>
        <w:t xml:space="preserve">     </w:t>
      </w:r>
    </w:p>
    <w:p w:rsidR="00A65E50" w:rsidRPr="00EA076B" w:rsidRDefault="00A65E50" w:rsidP="00521A88">
      <w:pPr>
        <w:spacing w:after="0"/>
        <w:jc w:val="both"/>
        <w:rPr>
          <w:rFonts w:ascii="Verdana" w:hAnsi="Verdana"/>
          <w:sz w:val="24"/>
          <w:szCs w:val="24"/>
        </w:rPr>
      </w:pPr>
      <w:r w:rsidRPr="00EA076B">
        <w:rPr>
          <w:rFonts w:ascii="Verdana" w:hAnsi="Verdana"/>
          <w:sz w:val="24"/>
          <w:szCs w:val="24"/>
        </w:rPr>
        <w:t xml:space="preserve">Failure to maintain </w:t>
      </w:r>
      <w:r>
        <w:rPr>
          <w:rFonts w:ascii="Verdana" w:hAnsi="Verdana"/>
          <w:sz w:val="24"/>
          <w:szCs w:val="24"/>
        </w:rPr>
        <w:t xml:space="preserve">the two-year </w:t>
      </w:r>
      <w:r w:rsidRPr="00EA076B">
        <w:rPr>
          <w:rFonts w:ascii="Verdana" w:hAnsi="Verdana"/>
          <w:sz w:val="24"/>
          <w:szCs w:val="24"/>
        </w:rPr>
        <w:t>currency</w:t>
      </w:r>
      <w:r>
        <w:rPr>
          <w:rFonts w:ascii="Verdana" w:hAnsi="Verdana"/>
          <w:sz w:val="24"/>
          <w:szCs w:val="24"/>
        </w:rPr>
        <w:t xml:space="preserve"> requirement </w:t>
      </w:r>
      <w:r w:rsidRPr="00EA076B">
        <w:rPr>
          <w:rFonts w:ascii="Verdana" w:hAnsi="Verdana"/>
          <w:sz w:val="24"/>
          <w:szCs w:val="24"/>
        </w:rPr>
        <w:t>will result in going into REYR status.</w:t>
      </w:r>
      <w:r>
        <w:rPr>
          <w:rFonts w:ascii="Verdana" w:hAnsi="Verdana"/>
          <w:sz w:val="24"/>
          <w:szCs w:val="24"/>
        </w:rPr>
        <w:t xml:space="preserve"> </w:t>
      </w:r>
      <w:r w:rsidRPr="00EA076B">
        <w:rPr>
          <w:rFonts w:ascii="Verdana" w:hAnsi="Verdana"/>
          <w:sz w:val="24"/>
          <w:szCs w:val="24"/>
        </w:rPr>
        <w:t>Failure to perform the currency procedures for five (5) consecutive years will result in loss of qualification. The member will then be required to meet the initial qualification criteria in order to regain qualification.</w:t>
      </w:r>
    </w:p>
    <w:p w:rsidR="00A65E50" w:rsidRPr="00D53775" w:rsidRDefault="00A65E50" w:rsidP="00EA076B">
      <w:pPr>
        <w:autoSpaceDE w:val="0"/>
        <w:autoSpaceDN w:val="0"/>
        <w:adjustRightInd w:val="0"/>
        <w:spacing w:after="0"/>
        <w:outlineLvl w:val="1"/>
        <w:rPr>
          <w:rFonts w:ascii="Cambria" w:hAnsi="Cambria" w:cs="Cambria"/>
          <w:b/>
          <w:bCs/>
          <w:color w:val="4E82BC"/>
          <w:sz w:val="6"/>
          <w:szCs w:val="6"/>
        </w:rPr>
      </w:pPr>
    </w:p>
    <w:p w:rsidR="00A65E50" w:rsidRDefault="00A65E50" w:rsidP="00EA076B">
      <w:pPr>
        <w:autoSpaceDE w:val="0"/>
        <w:autoSpaceDN w:val="0"/>
        <w:adjustRightInd w:val="0"/>
        <w:spacing w:after="0"/>
        <w:rPr>
          <w:rFonts w:ascii="Verdana" w:hAnsi="Verdana" w:cs="Cambria"/>
          <w:bCs/>
          <w:color w:val="4E82BC"/>
          <w:sz w:val="24"/>
          <w:szCs w:val="24"/>
        </w:rPr>
      </w:pPr>
      <w:r w:rsidRPr="00D53775">
        <w:rPr>
          <w:rFonts w:ascii="Verdana" w:hAnsi="Verdana" w:cs="Cambria"/>
          <w:bCs/>
          <w:sz w:val="24"/>
          <w:szCs w:val="24"/>
        </w:rPr>
        <w:t>These new rules are currently working through the D1NR approval process</w:t>
      </w:r>
      <w:r w:rsidRPr="00D53775">
        <w:rPr>
          <w:rFonts w:ascii="Verdana" w:hAnsi="Verdana" w:cs="Cambria"/>
          <w:bCs/>
          <w:color w:val="4E82BC"/>
          <w:sz w:val="24"/>
          <w:szCs w:val="24"/>
        </w:rPr>
        <w:t>.</w:t>
      </w:r>
    </w:p>
    <w:p w:rsidR="00A65E50" w:rsidRDefault="00A65E50" w:rsidP="00EA076B">
      <w:pPr>
        <w:autoSpaceDE w:val="0"/>
        <w:autoSpaceDN w:val="0"/>
        <w:adjustRightInd w:val="0"/>
        <w:spacing w:after="0"/>
        <w:rPr>
          <w:rFonts w:ascii="Verdana" w:hAnsi="Verdana" w:cs="Cambria"/>
          <w:bCs/>
          <w:color w:val="4E82BC"/>
          <w:sz w:val="24"/>
          <w:szCs w:val="24"/>
        </w:rPr>
      </w:pPr>
    </w:p>
    <w:p w:rsidR="00A65E50" w:rsidRDefault="00A65E50" w:rsidP="00EA076B">
      <w:pPr>
        <w:autoSpaceDE w:val="0"/>
        <w:autoSpaceDN w:val="0"/>
        <w:adjustRightInd w:val="0"/>
        <w:spacing w:after="0"/>
        <w:rPr>
          <w:rFonts w:ascii="Britannic Bold" w:hAnsi="Britannic Bold" w:cs="Cambria"/>
          <w:bCs/>
          <w:color w:val="000080"/>
          <w:sz w:val="36"/>
          <w:szCs w:val="36"/>
        </w:rPr>
      </w:pPr>
      <w:r w:rsidRPr="00E251D4">
        <w:rPr>
          <w:rFonts w:ascii="Britannic Bold" w:hAnsi="Britannic Bold" w:cs="Cambria"/>
          <w:bCs/>
          <w:color w:val="000080"/>
          <w:sz w:val="36"/>
          <w:szCs w:val="36"/>
        </w:rPr>
        <w:lastRenderedPageBreak/>
        <w:t>2010 PATON Program Planning Process</w:t>
      </w:r>
    </w:p>
    <w:p w:rsidR="00A65E50" w:rsidRDefault="00A65E50" w:rsidP="00E251D4">
      <w:pPr>
        <w:autoSpaceDE w:val="0"/>
        <w:autoSpaceDN w:val="0"/>
        <w:adjustRightInd w:val="0"/>
        <w:spacing w:after="0"/>
        <w:jc w:val="both"/>
        <w:rPr>
          <w:rFonts w:ascii="Verdana" w:hAnsi="Verdana" w:cs="Cambria"/>
          <w:bCs/>
          <w:sz w:val="24"/>
          <w:szCs w:val="24"/>
        </w:rPr>
      </w:pPr>
      <w:r w:rsidRPr="00E251D4">
        <w:rPr>
          <w:rFonts w:ascii="Verdana" w:hAnsi="Verdana" w:cs="Cambria"/>
          <w:bCs/>
          <w:sz w:val="24"/>
          <w:szCs w:val="24"/>
        </w:rPr>
        <w:t xml:space="preserve">A major </w:t>
      </w:r>
      <w:r>
        <w:rPr>
          <w:rFonts w:ascii="Verdana" w:hAnsi="Verdana" w:cs="Cambria"/>
          <w:bCs/>
          <w:sz w:val="24"/>
          <w:szCs w:val="24"/>
        </w:rPr>
        <w:t xml:space="preserve">PATON </w:t>
      </w:r>
      <w:r w:rsidRPr="00E251D4">
        <w:rPr>
          <w:rFonts w:ascii="Verdana" w:hAnsi="Verdana" w:cs="Cambria"/>
          <w:bCs/>
          <w:sz w:val="24"/>
          <w:szCs w:val="24"/>
        </w:rPr>
        <w:t>planning</w:t>
      </w:r>
      <w:r>
        <w:rPr>
          <w:rFonts w:ascii="Verdana" w:hAnsi="Verdana" w:cs="Cambria"/>
          <w:bCs/>
          <w:sz w:val="24"/>
          <w:szCs w:val="24"/>
        </w:rPr>
        <w:t xml:space="preserve"> program is currently in process.  The Coast Guard has established some new verification rules. First of all, all reports must be made on the PATON Database System. This practice insures that the reports are recorded on the PATON System. As was reiterated at the PATON workshop, it’s not an official report until you hit the “submit” button.</w:t>
      </w:r>
    </w:p>
    <w:p w:rsidR="00A65E50" w:rsidRPr="00A93BB4" w:rsidRDefault="00A65E50" w:rsidP="00E251D4">
      <w:pPr>
        <w:autoSpaceDE w:val="0"/>
        <w:autoSpaceDN w:val="0"/>
        <w:adjustRightInd w:val="0"/>
        <w:spacing w:after="0"/>
        <w:jc w:val="both"/>
        <w:rPr>
          <w:rFonts w:ascii="Verdana" w:hAnsi="Verdana" w:cs="Cambria"/>
          <w:bCs/>
          <w:sz w:val="10"/>
          <w:szCs w:val="10"/>
        </w:rPr>
      </w:pP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Next, during the 2010 season, all </w:t>
      </w:r>
      <w:proofErr w:type="spellStart"/>
      <w:r>
        <w:rPr>
          <w:rFonts w:ascii="Verdana" w:hAnsi="Verdana" w:cs="Cambria"/>
          <w:bCs/>
          <w:sz w:val="24"/>
          <w:szCs w:val="24"/>
        </w:rPr>
        <w:t>PATONs</w:t>
      </w:r>
      <w:proofErr w:type="spellEnd"/>
      <w:r>
        <w:rPr>
          <w:rFonts w:ascii="Verdana" w:hAnsi="Verdana" w:cs="Cambria"/>
          <w:bCs/>
          <w:sz w:val="24"/>
          <w:szCs w:val="24"/>
        </w:rPr>
        <w:t xml:space="preserve"> that have never been reported on the on-line PATON System must be verified.  Also, some Sectors are requiring that all </w:t>
      </w:r>
      <w:proofErr w:type="spellStart"/>
      <w:r>
        <w:rPr>
          <w:rFonts w:ascii="Verdana" w:hAnsi="Verdana" w:cs="Cambria"/>
          <w:bCs/>
          <w:sz w:val="24"/>
          <w:szCs w:val="24"/>
        </w:rPr>
        <w:t>PATONs</w:t>
      </w:r>
      <w:proofErr w:type="spellEnd"/>
      <w:r>
        <w:rPr>
          <w:rFonts w:ascii="Verdana" w:hAnsi="Verdana" w:cs="Cambria"/>
          <w:bCs/>
          <w:sz w:val="24"/>
          <w:szCs w:val="24"/>
        </w:rPr>
        <w:t xml:space="preserve"> in their </w:t>
      </w:r>
      <w:proofErr w:type="spellStart"/>
      <w:r>
        <w:rPr>
          <w:rFonts w:ascii="Verdana" w:hAnsi="Verdana" w:cs="Cambria"/>
          <w:bCs/>
          <w:sz w:val="24"/>
          <w:szCs w:val="24"/>
        </w:rPr>
        <w:t>AOR</w:t>
      </w:r>
      <w:proofErr w:type="spellEnd"/>
      <w:r>
        <w:rPr>
          <w:rFonts w:ascii="Verdana" w:hAnsi="Verdana" w:cs="Cambria"/>
          <w:bCs/>
          <w:sz w:val="24"/>
          <w:szCs w:val="24"/>
        </w:rPr>
        <w:t xml:space="preserve"> be verified this year.  Any </w:t>
      </w:r>
      <w:proofErr w:type="spellStart"/>
      <w:r>
        <w:rPr>
          <w:rFonts w:ascii="Verdana" w:hAnsi="Verdana" w:cs="Cambria"/>
          <w:bCs/>
          <w:sz w:val="24"/>
          <w:szCs w:val="24"/>
        </w:rPr>
        <w:t>PATONs</w:t>
      </w:r>
      <w:proofErr w:type="spellEnd"/>
      <w:r>
        <w:rPr>
          <w:rFonts w:ascii="Verdana" w:hAnsi="Verdana" w:cs="Cambria"/>
          <w:bCs/>
          <w:sz w:val="24"/>
          <w:szCs w:val="24"/>
        </w:rPr>
        <w:t xml:space="preserve"> that cannot be verified by the Auxiliary must be verified by the Coast Guard.  We don’t want that to happen.  </w:t>
      </w:r>
    </w:p>
    <w:p w:rsidR="00A65E50" w:rsidRPr="00A93BB4" w:rsidRDefault="00A65E50" w:rsidP="00E251D4">
      <w:pPr>
        <w:autoSpaceDE w:val="0"/>
        <w:autoSpaceDN w:val="0"/>
        <w:adjustRightInd w:val="0"/>
        <w:spacing w:after="0"/>
        <w:jc w:val="both"/>
        <w:rPr>
          <w:rFonts w:ascii="Verdana" w:hAnsi="Verdana" w:cs="Cambria"/>
          <w:bCs/>
          <w:sz w:val="6"/>
          <w:szCs w:val="6"/>
        </w:rPr>
      </w:pP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Each CG ANT will have a specific final plan showing all of the </w:t>
      </w:r>
      <w:proofErr w:type="spellStart"/>
      <w:r>
        <w:rPr>
          <w:rFonts w:ascii="Verdana" w:hAnsi="Verdana" w:cs="Cambria"/>
          <w:bCs/>
          <w:sz w:val="24"/>
          <w:szCs w:val="24"/>
        </w:rPr>
        <w:t>PATONs</w:t>
      </w:r>
      <w:proofErr w:type="spellEnd"/>
      <w:r>
        <w:rPr>
          <w:rFonts w:ascii="Verdana" w:hAnsi="Verdana" w:cs="Cambria"/>
          <w:bCs/>
          <w:sz w:val="24"/>
          <w:szCs w:val="24"/>
        </w:rPr>
        <w:t xml:space="preserve"> in the AOR. The </w:t>
      </w:r>
      <w:proofErr w:type="spellStart"/>
      <w:r>
        <w:rPr>
          <w:rFonts w:ascii="Verdana" w:hAnsi="Verdana" w:cs="Cambria"/>
          <w:bCs/>
          <w:sz w:val="24"/>
          <w:szCs w:val="24"/>
        </w:rPr>
        <w:t>AOR</w:t>
      </w:r>
      <w:proofErr w:type="spellEnd"/>
      <w:r>
        <w:rPr>
          <w:rFonts w:ascii="Verdana" w:hAnsi="Verdana" w:cs="Cambria"/>
          <w:bCs/>
          <w:sz w:val="24"/>
          <w:szCs w:val="24"/>
        </w:rPr>
        <w:t xml:space="preserve"> will be further broken out into natural Auxiliary patrol areas.  Each patrol area will have an estimation of the number of patrols that will be needed to complete the annual plan and will have a local </w:t>
      </w:r>
      <w:proofErr w:type="spellStart"/>
      <w:r>
        <w:rPr>
          <w:rFonts w:ascii="Verdana" w:hAnsi="Verdana" w:cs="Cambria"/>
          <w:bCs/>
          <w:sz w:val="24"/>
          <w:szCs w:val="24"/>
        </w:rPr>
        <w:t>Auxiliarist</w:t>
      </w:r>
      <w:proofErr w:type="spellEnd"/>
      <w:r>
        <w:rPr>
          <w:rFonts w:ascii="Verdana" w:hAnsi="Verdana" w:cs="Cambria"/>
          <w:bCs/>
          <w:sz w:val="24"/>
          <w:szCs w:val="24"/>
        </w:rPr>
        <w:t xml:space="preserve"> appointed as the Patrol Area Leader and a list of the number of </w:t>
      </w:r>
      <w:proofErr w:type="spellStart"/>
      <w:r>
        <w:rPr>
          <w:rFonts w:ascii="Verdana" w:hAnsi="Verdana" w:cs="Cambria"/>
          <w:bCs/>
          <w:sz w:val="24"/>
          <w:szCs w:val="24"/>
        </w:rPr>
        <w:t>AVs</w:t>
      </w:r>
      <w:proofErr w:type="spellEnd"/>
      <w:r>
        <w:rPr>
          <w:rFonts w:ascii="Verdana" w:hAnsi="Verdana" w:cs="Cambria"/>
          <w:bCs/>
          <w:sz w:val="24"/>
          <w:szCs w:val="24"/>
        </w:rPr>
        <w:t xml:space="preserve"> that operate in the patrol area. Each leader must be a qualified and active AV.</w:t>
      </w:r>
    </w:p>
    <w:p w:rsidR="00A65E50" w:rsidRPr="00820D2D" w:rsidRDefault="00A65E50" w:rsidP="00E251D4">
      <w:pPr>
        <w:autoSpaceDE w:val="0"/>
        <w:autoSpaceDN w:val="0"/>
        <w:adjustRightInd w:val="0"/>
        <w:spacing w:after="0"/>
        <w:jc w:val="both"/>
        <w:rPr>
          <w:rFonts w:ascii="Verdana" w:hAnsi="Verdana" w:cs="Cambria"/>
          <w:bCs/>
          <w:sz w:val="10"/>
          <w:szCs w:val="10"/>
        </w:rPr>
      </w:pP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There will be final planning and training meetings scheduled in each CG ANT later in the </w:t>
      </w:r>
      <w:proofErr w:type="gramStart"/>
      <w:r>
        <w:rPr>
          <w:rFonts w:ascii="Verdana" w:hAnsi="Verdana" w:cs="Cambria"/>
          <w:bCs/>
          <w:sz w:val="24"/>
          <w:szCs w:val="24"/>
        </w:rPr>
        <w:t>Spring</w:t>
      </w:r>
      <w:proofErr w:type="gramEnd"/>
      <w:r>
        <w:rPr>
          <w:rFonts w:ascii="Verdana" w:hAnsi="Verdana" w:cs="Cambria"/>
          <w:bCs/>
          <w:sz w:val="24"/>
          <w:szCs w:val="24"/>
        </w:rPr>
        <w:t xml:space="preserve"> to finalize patrol area plans and update any </w:t>
      </w:r>
      <w:proofErr w:type="spellStart"/>
      <w:r>
        <w:rPr>
          <w:rFonts w:ascii="Verdana" w:hAnsi="Verdana" w:cs="Cambria"/>
          <w:bCs/>
          <w:sz w:val="24"/>
          <w:szCs w:val="24"/>
        </w:rPr>
        <w:t>AVs</w:t>
      </w:r>
      <w:proofErr w:type="spellEnd"/>
      <w:r>
        <w:rPr>
          <w:rFonts w:ascii="Verdana" w:hAnsi="Verdana" w:cs="Cambria"/>
          <w:bCs/>
          <w:sz w:val="24"/>
          <w:szCs w:val="24"/>
        </w:rPr>
        <w:t xml:space="preserve"> who need access codes and training on the PATON Database System.  We will also want commitments from each AV in every area.</w:t>
      </w:r>
    </w:p>
    <w:p w:rsidR="00A65E50" w:rsidRPr="00FA6111" w:rsidRDefault="00A65E50" w:rsidP="00E251D4">
      <w:pPr>
        <w:autoSpaceDE w:val="0"/>
        <w:autoSpaceDN w:val="0"/>
        <w:adjustRightInd w:val="0"/>
        <w:spacing w:after="0"/>
        <w:jc w:val="both"/>
        <w:rPr>
          <w:rFonts w:ascii="Verdana" w:hAnsi="Verdana" w:cs="Cambria"/>
          <w:bCs/>
          <w:sz w:val="10"/>
          <w:szCs w:val="10"/>
        </w:rPr>
      </w:pP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We have a great commitment from Operations that they will provide any </w:t>
      </w:r>
      <w:proofErr w:type="spellStart"/>
      <w:r>
        <w:rPr>
          <w:rFonts w:ascii="Verdana" w:hAnsi="Verdana" w:cs="Cambria"/>
          <w:bCs/>
          <w:sz w:val="24"/>
          <w:szCs w:val="24"/>
        </w:rPr>
        <w:t>OPFACs</w:t>
      </w:r>
      <w:proofErr w:type="spellEnd"/>
      <w:r>
        <w:rPr>
          <w:rFonts w:ascii="Verdana" w:hAnsi="Verdana" w:cs="Cambria"/>
          <w:bCs/>
          <w:sz w:val="24"/>
          <w:szCs w:val="24"/>
        </w:rPr>
        <w:t xml:space="preserve"> that we will need.  No obstacle will be tolerated while getting this job done.  If needed, </w:t>
      </w:r>
      <w:proofErr w:type="spellStart"/>
      <w:r>
        <w:rPr>
          <w:rFonts w:ascii="Verdana" w:hAnsi="Verdana" w:cs="Cambria"/>
          <w:bCs/>
          <w:sz w:val="24"/>
          <w:szCs w:val="24"/>
        </w:rPr>
        <w:t>OPFACS</w:t>
      </w:r>
      <w:proofErr w:type="spellEnd"/>
      <w:r>
        <w:rPr>
          <w:rFonts w:ascii="Verdana" w:hAnsi="Verdana" w:cs="Cambria"/>
          <w:bCs/>
          <w:sz w:val="24"/>
          <w:szCs w:val="24"/>
        </w:rPr>
        <w:t xml:space="preserve"> will be moved between Patrol Area to insure every scheduled PATON is verified.  We hope to identify all the problem areas and have a plan and a contingency plan in place by March 30th.</w:t>
      </w:r>
    </w:p>
    <w:p w:rsidR="00A65E50" w:rsidRDefault="00A65E50" w:rsidP="00E251D4">
      <w:pPr>
        <w:autoSpaceDE w:val="0"/>
        <w:autoSpaceDN w:val="0"/>
        <w:adjustRightInd w:val="0"/>
        <w:spacing w:after="0"/>
        <w:jc w:val="both"/>
        <w:rPr>
          <w:rFonts w:ascii="Verdana" w:hAnsi="Verdana" w:cs="Cambria"/>
          <w:bCs/>
          <w:sz w:val="24"/>
          <w:szCs w:val="24"/>
        </w:rPr>
      </w:pP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We invite every AV to participate this year. Here are the patrol areas that have been identified so far.</w:t>
      </w:r>
    </w:p>
    <w:p w:rsidR="00A65E50" w:rsidRPr="00CF7BBC" w:rsidRDefault="00A65E50" w:rsidP="00E251D4">
      <w:pPr>
        <w:autoSpaceDE w:val="0"/>
        <w:autoSpaceDN w:val="0"/>
        <w:adjustRightInd w:val="0"/>
        <w:spacing w:after="0"/>
        <w:jc w:val="both"/>
        <w:rPr>
          <w:rFonts w:ascii="Verdana" w:hAnsi="Verdana" w:cs="Cambria"/>
          <w:b/>
          <w:bCs/>
          <w:sz w:val="10"/>
          <w:szCs w:val="10"/>
          <w:u w:val="single"/>
        </w:rPr>
        <w:sectPr w:rsidR="00A65E50" w:rsidRPr="00CF7BBC" w:rsidSect="00583224">
          <w:type w:val="continuous"/>
          <w:pgSz w:w="12240" w:h="15840"/>
          <w:pgMar w:top="432" w:right="432" w:bottom="432" w:left="432" w:header="720" w:footer="720" w:gutter="0"/>
          <w:cols w:space="720"/>
          <w:docGrid w:linePitch="360"/>
        </w:sectPr>
      </w:pPr>
    </w:p>
    <w:p w:rsidR="00A65E50" w:rsidRPr="00FA6111" w:rsidRDefault="00A65E50" w:rsidP="00E251D4">
      <w:pPr>
        <w:autoSpaceDE w:val="0"/>
        <w:autoSpaceDN w:val="0"/>
        <w:adjustRightInd w:val="0"/>
        <w:spacing w:after="0"/>
        <w:jc w:val="both"/>
        <w:rPr>
          <w:rFonts w:ascii="Verdana" w:hAnsi="Verdana" w:cs="Cambria"/>
          <w:b/>
          <w:bCs/>
          <w:sz w:val="24"/>
          <w:szCs w:val="24"/>
          <w:u w:val="single"/>
        </w:rPr>
      </w:pPr>
      <w:r w:rsidRPr="00FA6111">
        <w:rPr>
          <w:rFonts w:ascii="Verdana" w:hAnsi="Verdana" w:cs="Cambria"/>
          <w:b/>
          <w:bCs/>
          <w:sz w:val="24"/>
          <w:szCs w:val="24"/>
          <w:u w:val="single"/>
        </w:rPr>
        <w:lastRenderedPageBreak/>
        <w:t>South West Harbor – Division 1</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1 – Penobscot River Area.</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2 – Northern and Eastern Penobscot Bay.</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3 – Rockland Area.</w:t>
      </w:r>
    </w:p>
    <w:p w:rsidR="00A65E50" w:rsidRDefault="00A65E50" w:rsidP="00E251D4">
      <w:pPr>
        <w:autoSpaceDE w:val="0"/>
        <w:autoSpaceDN w:val="0"/>
        <w:adjustRightInd w:val="0"/>
        <w:spacing w:after="0"/>
        <w:jc w:val="both"/>
        <w:rPr>
          <w:rFonts w:ascii="Verdana" w:hAnsi="Verdana" w:cs="Cambria"/>
          <w:bCs/>
          <w:sz w:val="24"/>
          <w:szCs w:val="24"/>
        </w:rPr>
      </w:pPr>
      <w:proofErr w:type="gramStart"/>
      <w:r>
        <w:rPr>
          <w:rFonts w:ascii="Verdana" w:hAnsi="Verdana" w:cs="Cambria"/>
          <w:bCs/>
          <w:sz w:val="24"/>
          <w:szCs w:val="24"/>
        </w:rPr>
        <w:t>4 – Blue Hill Area.</w:t>
      </w:r>
      <w:proofErr w:type="gramEnd"/>
    </w:p>
    <w:p w:rsidR="00A65E50" w:rsidRDefault="00A65E50" w:rsidP="00E251D4">
      <w:pPr>
        <w:autoSpaceDE w:val="0"/>
        <w:autoSpaceDN w:val="0"/>
        <w:adjustRightInd w:val="0"/>
        <w:spacing w:after="0"/>
        <w:jc w:val="both"/>
        <w:rPr>
          <w:rFonts w:ascii="Verdana" w:hAnsi="Verdana" w:cs="Cambria"/>
          <w:bCs/>
          <w:sz w:val="24"/>
          <w:szCs w:val="24"/>
        </w:rPr>
      </w:pPr>
      <w:proofErr w:type="gramStart"/>
      <w:r>
        <w:rPr>
          <w:rFonts w:ascii="Verdana" w:hAnsi="Verdana" w:cs="Cambria"/>
          <w:bCs/>
          <w:sz w:val="24"/>
          <w:szCs w:val="24"/>
        </w:rPr>
        <w:t>5 – Southwest Harbor.</w:t>
      </w:r>
      <w:proofErr w:type="gramEnd"/>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6 – </w:t>
      </w:r>
      <w:proofErr w:type="spellStart"/>
      <w:r>
        <w:rPr>
          <w:rFonts w:ascii="Verdana" w:hAnsi="Verdana" w:cs="Cambria"/>
          <w:bCs/>
          <w:sz w:val="24"/>
          <w:szCs w:val="24"/>
        </w:rPr>
        <w:t>Jonesport</w:t>
      </w:r>
      <w:proofErr w:type="spellEnd"/>
      <w:r>
        <w:rPr>
          <w:rFonts w:ascii="Verdana" w:hAnsi="Verdana" w:cs="Cambria"/>
          <w:bCs/>
          <w:sz w:val="24"/>
          <w:szCs w:val="24"/>
        </w:rPr>
        <w:t xml:space="preserve"> Area.</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7 – </w:t>
      </w:r>
      <w:proofErr w:type="spellStart"/>
      <w:r>
        <w:rPr>
          <w:rFonts w:ascii="Verdana" w:hAnsi="Verdana" w:cs="Cambria"/>
          <w:bCs/>
          <w:sz w:val="24"/>
          <w:szCs w:val="24"/>
        </w:rPr>
        <w:t>Machias</w:t>
      </w:r>
      <w:proofErr w:type="spellEnd"/>
      <w:r>
        <w:rPr>
          <w:rFonts w:ascii="Verdana" w:hAnsi="Verdana" w:cs="Cambria"/>
          <w:bCs/>
          <w:sz w:val="24"/>
          <w:szCs w:val="24"/>
        </w:rPr>
        <w:t xml:space="preserve"> Area.</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 xml:space="preserve">8 – Eastport and </w:t>
      </w:r>
      <w:proofErr w:type="spellStart"/>
      <w:r>
        <w:rPr>
          <w:rFonts w:ascii="Verdana" w:hAnsi="Verdana" w:cs="Cambria"/>
          <w:bCs/>
          <w:sz w:val="24"/>
          <w:szCs w:val="24"/>
        </w:rPr>
        <w:t>Lubec</w:t>
      </w:r>
      <w:proofErr w:type="spellEnd"/>
      <w:r>
        <w:rPr>
          <w:rFonts w:ascii="Verdana" w:hAnsi="Verdana" w:cs="Cambria"/>
          <w:bCs/>
          <w:sz w:val="24"/>
          <w:szCs w:val="24"/>
        </w:rPr>
        <w:t xml:space="preserve"> Area.</w:t>
      </w:r>
    </w:p>
    <w:p w:rsidR="00A65E50" w:rsidRPr="00CF7BBC" w:rsidRDefault="00A65E50" w:rsidP="00E251D4">
      <w:pPr>
        <w:autoSpaceDE w:val="0"/>
        <w:autoSpaceDN w:val="0"/>
        <w:adjustRightInd w:val="0"/>
        <w:spacing w:after="0"/>
        <w:jc w:val="both"/>
        <w:rPr>
          <w:rFonts w:ascii="Verdana" w:hAnsi="Verdana" w:cs="Cambria"/>
          <w:bCs/>
          <w:sz w:val="10"/>
          <w:szCs w:val="10"/>
        </w:rPr>
      </w:pPr>
    </w:p>
    <w:p w:rsidR="00A65E50" w:rsidRPr="00FA6111" w:rsidRDefault="00A65E50" w:rsidP="00E251D4">
      <w:pPr>
        <w:autoSpaceDE w:val="0"/>
        <w:autoSpaceDN w:val="0"/>
        <w:adjustRightInd w:val="0"/>
        <w:spacing w:after="0"/>
        <w:jc w:val="both"/>
        <w:rPr>
          <w:rFonts w:ascii="Verdana" w:hAnsi="Verdana" w:cs="Cambria"/>
          <w:b/>
          <w:bCs/>
          <w:sz w:val="24"/>
          <w:szCs w:val="24"/>
          <w:u w:val="single"/>
        </w:rPr>
      </w:pPr>
      <w:r w:rsidRPr="00FA6111">
        <w:rPr>
          <w:rFonts w:ascii="Verdana" w:hAnsi="Verdana" w:cs="Cambria"/>
          <w:b/>
          <w:bCs/>
          <w:sz w:val="24"/>
          <w:szCs w:val="24"/>
          <w:u w:val="single"/>
        </w:rPr>
        <w:t>South Portland – Division 2</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1 – Boothbay.</w:t>
      </w:r>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2 – Casco Bay</w:t>
      </w:r>
    </w:p>
    <w:p w:rsidR="00A65E50" w:rsidRDefault="00A65E50" w:rsidP="00E251D4">
      <w:pPr>
        <w:autoSpaceDE w:val="0"/>
        <w:autoSpaceDN w:val="0"/>
        <w:adjustRightInd w:val="0"/>
        <w:spacing w:after="0"/>
        <w:jc w:val="both"/>
        <w:rPr>
          <w:rFonts w:ascii="Verdana" w:hAnsi="Verdana" w:cs="Cambria"/>
          <w:bCs/>
          <w:sz w:val="24"/>
          <w:szCs w:val="24"/>
        </w:rPr>
      </w:pPr>
      <w:proofErr w:type="gramStart"/>
      <w:r>
        <w:rPr>
          <w:rFonts w:ascii="Verdana" w:hAnsi="Verdana" w:cs="Cambria"/>
          <w:bCs/>
          <w:sz w:val="24"/>
          <w:szCs w:val="24"/>
        </w:rPr>
        <w:t>3 – Saco Bay Area.</w:t>
      </w:r>
      <w:proofErr w:type="gramEnd"/>
    </w:p>
    <w:p w:rsidR="00A65E50" w:rsidRDefault="00A65E50" w:rsidP="00E251D4">
      <w:pPr>
        <w:autoSpaceDE w:val="0"/>
        <w:autoSpaceDN w:val="0"/>
        <w:adjustRightInd w:val="0"/>
        <w:spacing w:after="0"/>
        <w:jc w:val="both"/>
        <w:rPr>
          <w:rFonts w:ascii="Verdana" w:hAnsi="Verdana" w:cs="Cambria"/>
          <w:bCs/>
          <w:sz w:val="24"/>
          <w:szCs w:val="24"/>
        </w:rPr>
      </w:pPr>
      <w:r>
        <w:rPr>
          <w:rFonts w:ascii="Verdana" w:hAnsi="Verdana" w:cs="Cambria"/>
          <w:bCs/>
          <w:sz w:val="24"/>
          <w:szCs w:val="24"/>
        </w:rPr>
        <w:t>4 – Portsmouth Area.</w:t>
      </w:r>
    </w:p>
    <w:p w:rsidR="00A65E50" w:rsidRPr="00CF7BBC" w:rsidRDefault="00A65E50" w:rsidP="00E251D4">
      <w:pPr>
        <w:autoSpaceDE w:val="0"/>
        <w:autoSpaceDN w:val="0"/>
        <w:adjustRightInd w:val="0"/>
        <w:spacing w:after="0"/>
        <w:jc w:val="both"/>
        <w:rPr>
          <w:rFonts w:ascii="Verdana" w:hAnsi="Verdana" w:cs="Cambria"/>
          <w:bCs/>
          <w:sz w:val="10"/>
          <w:szCs w:val="10"/>
        </w:rPr>
      </w:pPr>
    </w:p>
    <w:p w:rsidR="00A65E50" w:rsidRPr="00BC0CDD" w:rsidRDefault="00A65E50" w:rsidP="00E251D4">
      <w:pPr>
        <w:autoSpaceDE w:val="0"/>
        <w:autoSpaceDN w:val="0"/>
        <w:adjustRightInd w:val="0"/>
        <w:spacing w:after="0"/>
        <w:jc w:val="both"/>
        <w:rPr>
          <w:rFonts w:ascii="Verdana" w:hAnsi="Verdana" w:cs="Cambria"/>
          <w:b/>
          <w:bCs/>
          <w:sz w:val="24"/>
          <w:szCs w:val="24"/>
          <w:u w:val="single"/>
        </w:rPr>
      </w:pPr>
      <w:r w:rsidRPr="00BC0CDD">
        <w:rPr>
          <w:rFonts w:ascii="Verdana" w:hAnsi="Verdana" w:cs="Cambria"/>
          <w:b/>
          <w:bCs/>
          <w:sz w:val="24"/>
          <w:szCs w:val="24"/>
          <w:u w:val="single"/>
        </w:rPr>
        <w:t>Newburyport Area – Division 3</w:t>
      </w:r>
    </w:p>
    <w:p w:rsidR="00A65E50" w:rsidRDefault="00A65E50" w:rsidP="00BC0CDD">
      <w:pPr>
        <w:autoSpaceDE w:val="0"/>
        <w:autoSpaceDN w:val="0"/>
        <w:adjustRightInd w:val="0"/>
        <w:spacing w:after="0"/>
        <w:jc w:val="both"/>
        <w:rPr>
          <w:rFonts w:ascii="Verdana" w:hAnsi="Verdana" w:cs="Cambria"/>
          <w:bCs/>
          <w:sz w:val="24"/>
          <w:szCs w:val="24"/>
        </w:rPr>
      </w:pPr>
      <w:proofErr w:type="gramStart"/>
      <w:r>
        <w:rPr>
          <w:rFonts w:ascii="Verdana" w:hAnsi="Verdana" w:cs="Cambria"/>
          <w:bCs/>
          <w:sz w:val="24"/>
          <w:szCs w:val="24"/>
        </w:rPr>
        <w:t>1 - Hampton Harbor.</w:t>
      </w:r>
      <w:proofErr w:type="gramEnd"/>
    </w:p>
    <w:p w:rsidR="00A65E50" w:rsidRDefault="00A65E50" w:rsidP="00BC0CDD">
      <w:pPr>
        <w:autoSpaceDE w:val="0"/>
        <w:autoSpaceDN w:val="0"/>
        <w:adjustRightInd w:val="0"/>
        <w:spacing w:after="0"/>
        <w:jc w:val="both"/>
        <w:rPr>
          <w:rFonts w:ascii="Verdana" w:hAnsi="Verdana" w:cs="Cambria"/>
          <w:bCs/>
          <w:sz w:val="24"/>
          <w:szCs w:val="24"/>
        </w:rPr>
      </w:pPr>
      <w:r>
        <w:rPr>
          <w:rFonts w:ascii="Verdana" w:hAnsi="Verdana" w:cs="Cambria"/>
          <w:bCs/>
          <w:sz w:val="24"/>
          <w:szCs w:val="24"/>
        </w:rPr>
        <w:t>2 – Newburyport / Merrimac River.</w:t>
      </w:r>
    </w:p>
    <w:p w:rsidR="00A65E50" w:rsidRDefault="00A65E50" w:rsidP="00BC0CDD">
      <w:pPr>
        <w:autoSpaceDE w:val="0"/>
        <w:autoSpaceDN w:val="0"/>
        <w:adjustRightInd w:val="0"/>
        <w:spacing w:after="0"/>
        <w:jc w:val="both"/>
        <w:rPr>
          <w:rFonts w:ascii="Verdana" w:hAnsi="Verdana" w:cs="Cambria"/>
          <w:bCs/>
          <w:sz w:val="24"/>
          <w:szCs w:val="24"/>
        </w:rPr>
      </w:pPr>
      <w:r>
        <w:rPr>
          <w:rFonts w:ascii="Verdana" w:hAnsi="Verdana" w:cs="Cambria"/>
          <w:bCs/>
          <w:sz w:val="24"/>
          <w:szCs w:val="24"/>
        </w:rPr>
        <w:t>3 – Parker River</w:t>
      </w:r>
    </w:p>
    <w:p w:rsidR="00A65E50" w:rsidRDefault="00A65E50" w:rsidP="00BC0CDD">
      <w:pPr>
        <w:autoSpaceDE w:val="0"/>
        <w:autoSpaceDN w:val="0"/>
        <w:adjustRightInd w:val="0"/>
        <w:spacing w:after="0"/>
        <w:jc w:val="both"/>
        <w:rPr>
          <w:rFonts w:ascii="Verdana" w:hAnsi="Verdana" w:cs="Cambria"/>
          <w:bCs/>
          <w:sz w:val="24"/>
          <w:szCs w:val="24"/>
        </w:rPr>
      </w:pPr>
      <w:proofErr w:type="gramStart"/>
      <w:r>
        <w:rPr>
          <w:rFonts w:ascii="Verdana" w:hAnsi="Verdana" w:cs="Cambria"/>
          <w:bCs/>
          <w:sz w:val="24"/>
          <w:szCs w:val="24"/>
        </w:rPr>
        <w:t>4 – Essex River.</w:t>
      </w:r>
      <w:proofErr w:type="gramEnd"/>
    </w:p>
    <w:p w:rsidR="00A65E50" w:rsidRPr="00CF7BBC" w:rsidRDefault="00A65E50" w:rsidP="00BC0CDD">
      <w:pPr>
        <w:autoSpaceDE w:val="0"/>
        <w:autoSpaceDN w:val="0"/>
        <w:adjustRightInd w:val="0"/>
        <w:spacing w:after="0"/>
        <w:jc w:val="both"/>
        <w:rPr>
          <w:rFonts w:ascii="Verdana" w:hAnsi="Verdana" w:cs="Cambria"/>
          <w:bCs/>
          <w:sz w:val="10"/>
          <w:szCs w:val="10"/>
        </w:rPr>
      </w:pPr>
    </w:p>
    <w:p w:rsidR="00A65E50" w:rsidRPr="00BC0CDD" w:rsidRDefault="00A65E50" w:rsidP="00BC0CDD">
      <w:pPr>
        <w:autoSpaceDE w:val="0"/>
        <w:autoSpaceDN w:val="0"/>
        <w:adjustRightInd w:val="0"/>
        <w:spacing w:after="0"/>
        <w:jc w:val="both"/>
        <w:rPr>
          <w:rFonts w:ascii="Verdana" w:hAnsi="Verdana" w:cs="Cambria"/>
          <w:b/>
          <w:bCs/>
          <w:sz w:val="24"/>
          <w:szCs w:val="24"/>
          <w:u w:val="single"/>
        </w:rPr>
      </w:pPr>
      <w:r>
        <w:rPr>
          <w:rFonts w:ascii="Verdana" w:hAnsi="Verdana" w:cs="Cambria"/>
          <w:b/>
          <w:bCs/>
          <w:sz w:val="24"/>
          <w:szCs w:val="24"/>
          <w:u w:val="single"/>
        </w:rPr>
        <w:t>Upper North Shore – Division 4</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1 – Danvers River.</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2 – Salem Sound Area.</w:t>
      </w:r>
      <w:proofErr w:type="gramEnd"/>
    </w:p>
    <w:p w:rsidR="00A65E50" w:rsidRDefault="00A65E50" w:rsidP="00BC0CDD">
      <w:pPr>
        <w:autoSpaceDE w:val="0"/>
        <w:autoSpaceDN w:val="0"/>
        <w:adjustRightInd w:val="0"/>
        <w:spacing w:after="0"/>
        <w:rPr>
          <w:rFonts w:ascii="Verdana" w:hAnsi="Verdana" w:cs="Cambria"/>
          <w:bCs/>
          <w:sz w:val="24"/>
          <w:szCs w:val="24"/>
        </w:rPr>
      </w:pPr>
    </w:p>
    <w:p w:rsidR="00A65E50" w:rsidRDefault="00A65E50" w:rsidP="00BC0CDD">
      <w:pPr>
        <w:autoSpaceDE w:val="0"/>
        <w:autoSpaceDN w:val="0"/>
        <w:adjustRightInd w:val="0"/>
        <w:spacing w:after="0"/>
        <w:rPr>
          <w:rFonts w:ascii="Verdana" w:hAnsi="Verdana" w:cs="Cambria"/>
          <w:b/>
          <w:bCs/>
          <w:sz w:val="24"/>
          <w:szCs w:val="24"/>
          <w:u w:val="single"/>
        </w:rPr>
      </w:pPr>
      <w:r w:rsidRPr="00A0665A">
        <w:rPr>
          <w:rFonts w:ascii="Verdana" w:hAnsi="Verdana" w:cs="Cambria"/>
          <w:b/>
          <w:bCs/>
          <w:sz w:val="24"/>
          <w:szCs w:val="24"/>
          <w:u w:val="single"/>
        </w:rPr>
        <w:lastRenderedPageBreak/>
        <w:t>Lower North Shore – Division 4</w:t>
      </w:r>
    </w:p>
    <w:p w:rsidR="00A65E50" w:rsidRDefault="00A65E50" w:rsidP="00BC0CDD">
      <w:pPr>
        <w:autoSpaceDE w:val="0"/>
        <w:autoSpaceDN w:val="0"/>
        <w:adjustRightInd w:val="0"/>
        <w:spacing w:after="0"/>
        <w:rPr>
          <w:rFonts w:ascii="Verdana" w:hAnsi="Verdana" w:cs="Cambria"/>
          <w:bCs/>
          <w:sz w:val="24"/>
          <w:szCs w:val="24"/>
        </w:rPr>
      </w:pPr>
      <w:proofErr w:type="gramStart"/>
      <w:r w:rsidRPr="00A0665A">
        <w:rPr>
          <w:rFonts w:ascii="Verdana" w:hAnsi="Verdana" w:cs="Cambria"/>
          <w:bCs/>
          <w:sz w:val="24"/>
          <w:szCs w:val="24"/>
        </w:rPr>
        <w:t xml:space="preserve">1 </w:t>
      </w:r>
      <w:r>
        <w:rPr>
          <w:rFonts w:ascii="Verdana" w:hAnsi="Verdana" w:cs="Cambria"/>
          <w:bCs/>
          <w:sz w:val="24"/>
          <w:szCs w:val="24"/>
        </w:rPr>
        <w:t>–</w:t>
      </w:r>
      <w:r w:rsidRPr="00A0665A">
        <w:rPr>
          <w:rFonts w:ascii="Verdana" w:hAnsi="Verdana" w:cs="Cambria"/>
          <w:bCs/>
          <w:sz w:val="24"/>
          <w:szCs w:val="24"/>
        </w:rPr>
        <w:t xml:space="preserve"> </w:t>
      </w:r>
      <w:proofErr w:type="spellStart"/>
      <w:r>
        <w:rPr>
          <w:rFonts w:ascii="Verdana" w:hAnsi="Verdana" w:cs="Cambria"/>
          <w:bCs/>
          <w:sz w:val="24"/>
          <w:szCs w:val="24"/>
        </w:rPr>
        <w:t>Annisquam</w:t>
      </w:r>
      <w:proofErr w:type="spellEnd"/>
      <w:r>
        <w:rPr>
          <w:rFonts w:ascii="Verdana" w:hAnsi="Verdana" w:cs="Cambria"/>
          <w:bCs/>
          <w:sz w:val="24"/>
          <w:szCs w:val="24"/>
        </w:rPr>
        <w:t xml:space="preserve"> River / Ipswich.</w:t>
      </w:r>
      <w:proofErr w:type="gramEnd"/>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Gloucester / Cape Ann.</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3 – Offshore Buoys.</w:t>
      </w:r>
    </w:p>
    <w:p w:rsidR="00A65E50" w:rsidRPr="00CF7BBC" w:rsidRDefault="00A65E50" w:rsidP="00BC0CDD">
      <w:pPr>
        <w:autoSpaceDE w:val="0"/>
        <w:autoSpaceDN w:val="0"/>
        <w:adjustRightInd w:val="0"/>
        <w:spacing w:after="0"/>
        <w:rPr>
          <w:rFonts w:ascii="Verdana" w:hAnsi="Verdana" w:cs="Cambria"/>
          <w:bCs/>
          <w:sz w:val="10"/>
          <w:szCs w:val="10"/>
        </w:rPr>
      </w:pPr>
    </w:p>
    <w:p w:rsidR="00A65E50" w:rsidRPr="00A0665A" w:rsidRDefault="00A65E50" w:rsidP="00BC0CDD">
      <w:pPr>
        <w:autoSpaceDE w:val="0"/>
        <w:autoSpaceDN w:val="0"/>
        <w:adjustRightInd w:val="0"/>
        <w:spacing w:after="0"/>
        <w:rPr>
          <w:rFonts w:ascii="Verdana" w:hAnsi="Verdana" w:cs="Cambria"/>
          <w:b/>
          <w:bCs/>
          <w:sz w:val="24"/>
          <w:szCs w:val="24"/>
          <w:u w:val="single"/>
        </w:rPr>
      </w:pPr>
      <w:r w:rsidRPr="00A0665A">
        <w:rPr>
          <w:rFonts w:ascii="Verdana" w:hAnsi="Verdana" w:cs="Cambria"/>
          <w:b/>
          <w:bCs/>
          <w:sz w:val="24"/>
          <w:szCs w:val="24"/>
          <w:u w:val="single"/>
        </w:rPr>
        <w:t>Boston Harbor – Division 5 and 12.</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1 – Boston Inner Harbor.</w:t>
      </w:r>
      <w:proofErr w:type="gramEnd"/>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Hingham and Quincy Bays.</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3 – Dorchester Bay.</w:t>
      </w:r>
      <w:proofErr w:type="gramEnd"/>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4 – Braintree / Weymouth.</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5 – Offshore Buoys.</w:t>
      </w:r>
    </w:p>
    <w:p w:rsidR="00A65E50" w:rsidRPr="00CF7BBC" w:rsidRDefault="00A65E50" w:rsidP="00BC0CDD">
      <w:pPr>
        <w:autoSpaceDE w:val="0"/>
        <w:autoSpaceDN w:val="0"/>
        <w:adjustRightInd w:val="0"/>
        <w:spacing w:after="0"/>
        <w:rPr>
          <w:rFonts w:ascii="Verdana" w:hAnsi="Verdana" w:cs="Cambria"/>
          <w:bCs/>
          <w:sz w:val="10"/>
          <w:szCs w:val="10"/>
        </w:rPr>
      </w:pPr>
    </w:p>
    <w:p w:rsidR="00A65E50" w:rsidRPr="00A0665A" w:rsidRDefault="00A65E50" w:rsidP="00BC0CDD">
      <w:pPr>
        <w:autoSpaceDE w:val="0"/>
        <w:autoSpaceDN w:val="0"/>
        <w:adjustRightInd w:val="0"/>
        <w:spacing w:after="0"/>
        <w:rPr>
          <w:rFonts w:ascii="Verdana" w:hAnsi="Verdana" w:cs="Cambria"/>
          <w:b/>
          <w:bCs/>
          <w:sz w:val="24"/>
          <w:szCs w:val="24"/>
          <w:u w:val="single"/>
        </w:rPr>
      </w:pPr>
      <w:r w:rsidRPr="00A0665A">
        <w:rPr>
          <w:rFonts w:ascii="Verdana" w:hAnsi="Verdana" w:cs="Cambria"/>
          <w:b/>
          <w:bCs/>
          <w:sz w:val="24"/>
          <w:szCs w:val="24"/>
          <w:u w:val="single"/>
        </w:rPr>
        <w:t>Upper South Shore – Division 5 and 12.</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1 – Scituate Area</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New Inlet.</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3 – Brant Rock.</w:t>
      </w:r>
    </w:p>
    <w:p w:rsidR="00A65E50" w:rsidRPr="00CF7BBC" w:rsidRDefault="00A65E50" w:rsidP="00BC0CDD">
      <w:pPr>
        <w:autoSpaceDE w:val="0"/>
        <w:autoSpaceDN w:val="0"/>
        <w:adjustRightInd w:val="0"/>
        <w:spacing w:after="0"/>
        <w:rPr>
          <w:rFonts w:ascii="Verdana" w:hAnsi="Verdana" w:cs="Cambria"/>
          <w:bCs/>
          <w:sz w:val="10"/>
          <w:szCs w:val="10"/>
        </w:rPr>
      </w:pP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
          <w:bCs/>
          <w:sz w:val="24"/>
          <w:szCs w:val="24"/>
          <w:u w:val="single"/>
        </w:rPr>
        <w:t>Lower South Shore</w:t>
      </w:r>
      <w:r w:rsidRPr="00A0665A">
        <w:rPr>
          <w:rFonts w:ascii="Verdana" w:hAnsi="Verdana" w:cs="Cambria"/>
          <w:b/>
          <w:bCs/>
          <w:sz w:val="24"/>
          <w:szCs w:val="24"/>
          <w:u w:val="single"/>
        </w:rPr>
        <w:t>–Divisions 6 and 12</w:t>
      </w:r>
      <w:r>
        <w:rPr>
          <w:rFonts w:ascii="Verdana" w:hAnsi="Verdana" w:cs="Cambria"/>
          <w:bCs/>
          <w:sz w:val="24"/>
          <w:szCs w:val="24"/>
        </w:rPr>
        <w:t>.</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1 – Duxbury Harbor.</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2 – Kingston Harbor.</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3 – Plymouth Harbor.</w:t>
      </w:r>
      <w:proofErr w:type="gramEnd"/>
    </w:p>
    <w:p w:rsidR="00A65E50" w:rsidRPr="00CF7BBC" w:rsidRDefault="00A65E50" w:rsidP="00BC0CDD">
      <w:pPr>
        <w:autoSpaceDE w:val="0"/>
        <w:autoSpaceDN w:val="0"/>
        <w:adjustRightInd w:val="0"/>
        <w:spacing w:after="0"/>
        <w:rPr>
          <w:rFonts w:ascii="Verdana" w:hAnsi="Verdana" w:cs="Cambria"/>
          <w:bCs/>
          <w:sz w:val="10"/>
          <w:szCs w:val="10"/>
        </w:rPr>
      </w:pPr>
    </w:p>
    <w:p w:rsidR="00A65E50" w:rsidRPr="00CF7BBC" w:rsidRDefault="00A65E50" w:rsidP="00BC0CDD">
      <w:pPr>
        <w:autoSpaceDE w:val="0"/>
        <w:autoSpaceDN w:val="0"/>
        <w:adjustRightInd w:val="0"/>
        <w:spacing w:after="0"/>
        <w:rPr>
          <w:rFonts w:ascii="Verdana" w:hAnsi="Verdana" w:cs="Cambria"/>
          <w:b/>
          <w:bCs/>
          <w:sz w:val="24"/>
          <w:szCs w:val="24"/>
          <w:u w:val="single"/>
        </w:rPr>
      </w:pPr>
      <w:r w:rsidRPr="00CF7BBC">
        <w:rPr>
          <w:rFonts w:ascii="Verdana" w:hAnsi="Verdana" w:cs="Cambria"/>
          <w:b/>
          <w:bCs/>
          <w:sz w:val="24"/>
          <w:szCs w:val="24"/>
          <w:u w:val="single"/>
        </w:rPr>
        <w:t>Connecticut River – Division 9</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1 – Oxbow Area.</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Upper Connecticut River.</w:t>
      </w:r>
    </w:p>
    <w:p w:rsidR="00A65E50" w:rsidRPr="00CF7BBC" w:rsidRDefault="00A65E50" w:rsidP="00BC0CDD">
      <w:pPr>
        <w:autoSpaceDE w:val="0"/>
        <w:autoSpaceDN w:val="0"/>
        <w:adjustRightInd w:val="0"/>
        <w:spacing w:after="0"/>
        <w:rPr>
          <w:rFonts w:ascii="Verdana" w:hAnsi="Verdana" w:cs="Cambria"/>
          <w:bCs/>
          <w:sz w:val="10"/>
          <w:szCs w:val="10"/>
        </w:rPr>
      </w:pPr>
    </w:p>
    <w:p w:rsidR="00A65E50" w:rsidRDefault="00A65E50" w:rsidP="00BC0CDD">
      <w:pPr>
        <w:autoSpaceDE w:val="0"/>
        <w:autoSpaceDN w:val="0"/>
        <w:adjustRightInd w:val="0"/>
        <w:spacing w:after="0"/>
        <w:rPr>
          <w:rFonts w:ascii="Verdana" w:hAnsi="Verdana" w:cs="Cambria"/>
          <w:b/>
          <w:bCs/>
          <w:sz w:val="24"/>
          <w:szCs w:val="24"/>
          <w:u w:val="single"/>
        </w:rPr>
      </w:pPr>
      <w:r w:rsidRPr="00CF7BBC">
        <w:rPr>
          <w:rFonts w:ascii="Verdana" w:hAnsi="Verdana" w:cs="Cambria"/>
          <w:b/>
          <w:bCs/>
          <w:sz w:val="24"/>
          <w:szCs w:val="24"/>
          <w:u w:val="single"/>
        </w:rPr>
        <w:t>Coast Guard – Class 1 Aids</w:t>
      </w:r>
    </w:p>
    <w:p w:rsidR="00A65E50" w:rsidRDefault="00A65E50" w:rsidP="00BC0CDD">
      <w:pPr>
        <w:autoSpaceDE w:val="0"/>
        <w:autoSpaceDN w:val="0"/>
        <w:adjustRightInd w:val="0"/>
        <w:spacing w:after="0"/>
        <w:rPr>
          <w:rFonts w:ascii="Verdana" w:hAnsi="Verdana" w:cs="Cambria"/>
          <w:b/>
          <w:bCs/>
          <w:sz w:val="24"/>
          <w:szCs w:val="24"/>
          <w:u w:val="single"/>
        </w:rPr>
      </w:pPr>
    </w:p>
    <w:p w:rsidR="00A65E50" w:rsidRDefault="00A65E50" w:rsidP="00BC0CDD">
      <w:pPr>
        <w:autoSpaceDE w:val="0"/>
        <w:autoSpaceDN w:val="0"/>
        <w:adjustRightInd w:val="0"/>
        <w:spacing w:after="0"/>
        <w:rPr>
          <w:rFonts w:ascii="Verdana" w:hAnsi="Verdana" w:cs="Cambria"/>
          <w:b/>
          <w:bCs/>
          <w:sz w:val="24"/>
          <w:szCs w:val="24"/>
          <w:u w:val="single"/>
        </w:rPr>
      </w:pPr>
    </w:p>
    <w:p w:rsidR="00A65E50" w:rsidRDefault="00A65E50" w:rsidP="00BC0CDD">
      <w:pPr>
        <w:autoSpaceDE w:val="0"/>
        <w:autoSpaceDN w:val="0"/>
        <w:adjustRightInd w:val="0"/>
        <w:spacing w:after="0"/>
        <w:rPr>
          <w:rFonts w:ascii="Verdana" w:hAnsi="Verdana" w:cs="Cambria"/>
          <w:b/>
          <w:bCs/>
          <w:sz w:val="24"/>
          <w:szCs w:val="24"/>
          <w:u w:val="single"/>
        </w:rPr>
      </w:pPr>
      <w:r>
        <w:rPr>
          <w:rFonts w:ascii="Verdana" w:hAnsi="Verdana" w:cs="Cambria"/>
          <w:b/>
          <w:bCs/>
          <w:sz w:val="24"/>
          <w:szCs w:val="24"/>
          <w:u w:val="single"/>
        </w:rPr>
        <w:t>Canal Area – Divisions 6 and 11</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1 – Barnstable Harbor / Sandwich.</w:t>
      </w:r>
      <w:proofErr w:type="gramEnd"/>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Buzzards Bay to Wareham.</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3 – Wings Neck to Old Silver Beach.</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 xml:space="preserve">4 – </w:t>
      </w:r>
      <w:proofErr w:type="spellStart"/>
      <w:r>
        <w:rPr>
          <w:rFonts w:ascii="Verdana" w:hAnsi="Verdana" w:cs="Cambria"/>
          <w:bCs/>
          <w:sz w:val="24"/>
          <w:szCs w:val="24"/>
        </w:rPr>
        <w:t>Sippican</w:t>
      </w:r>
      <w:proofErr w:type="spellEnd"/>
      <w:r>
        <w:rPr>
          <w:rFonts w:ascii="Verdana" w:hAnsi="Verdana" w:cs="Cambria"/>
          <w:bCs/>
          <w:sz w:val="24"/>
          <w:szCs w:val="24"/>
        </w:rPr>
        <w:t xml:space="preserve"> to New Bedford.</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5 – New Bedford to Westport.</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 xml:space="preserve">6 – </w:t>
      </w:r>
      <w:proofErr w:type="spellStart"/>
      <w:r>
        <w:rPr>
          <w:rFonts w:ascii="Verdana" w:hAnsi="Verdana" w:cs="Cambria"/>
          <w:bCs/>
          <w:sz w:val="24"/>
          <w:szCs w:val="24"/>
        </w:rPr>
        <w:t>Cuttyhunk</w:t>
      </w:r>
      <w:proofErr w:type="spellEnd"/>
    </w:p>
    <w:p w:rsidR="00A65E50" w:rsidRDefault="00A65E50" w:rsidP="00BC0CDD">
      <w:pPr>
        <w:autoSpaceDE w:val="0"/>
        <w:autoSpaceDN w:val="0"/>
        <w:adjustRightInd w:val="0"/>
        <w:spacing w:after="0"/>
        <w:rPr>
          <w:rFonts w:ascii="Verdana" w:hAnsi="Verdana" w:cs="Cambria"/>
          <w:bCs/>
          <w:sz w:val="24"/>
          <w:szCs w:val="24"/>
        </w:rPr>
      </w:pPr>
    </w:p>
    <w:p w:rsidR="00A65E50" w:rsidRPr="00CF7BBC" w:rsidRDefault="00A65E50" w:rsidP="00BC0CDD">
      <w:pPr>
        <w:autoSpaceDE w:val="0"/>
        <w:autoSpaceDN w:val="0"/>
        <w:adjustRightInd w:val="0"/>
        <w:spacing w:after="0"/>
        <w:rPr>
          <w:rFonts w:ascii="Verdana" w:hAnsi="Verdana" w:cs="Cambria"/>
          <w:b/>
          <w:bCs/>
          <w:sz w:val="24"/>
          <w:szCs w:val="24"/>
          <w:u w:val="single"/>
        </w:rPr>
      </w:pPr>
      <w:r w:rsidRPr="00CF7BBC">
        <w:rPr>
          <w:rFonts w:ascii="Verdana" w:hAnsi="Verdana" w:cs="Cambria"/>
          <w:b/>
          <w:bCs/>
          <w:sz w:val="24"/>
          <w:szCs w:val="24"/>
          <w:u w:val="single"/>
        </w:rPr>
        <w:t>Nantucket – Division 11</w:t>
      </w:r>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r w:rsidRPr="006314B5">
        <w:rPr>
          <w:rFonts w:ascii="Verdana" w:hAnsi="Verdana" w:cs="Cambria"/>
          <w:b/>
          <w:bCs/>
          <w:sz w:val="24"/>
          <w:szCs w:val="24"/>
          <w:u w:val="single"/>
        </w:rPr>
        <w:t>Lower Cape East – Division 11.</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 xml:space="preserve">1 – Harwich / </w:t>
      </w:r>
      <w:proofErr w:type="spellStart"/>
      <w:r>
        <w:rPr>
          <w:rFonts w:ascii="Verdana" w:hAnsi="Verdana" w:cs="Cambria"/>
          <w:bCs/>
          <w:sz w:val="24"/>
          <w:szCs w:val="24"/>
        </w:rPr>
        <w:t>Monomoy</w:t>
      </w:r>
      <w:proofErr w:type="spellEnd"/>
      <w:r>
        <w:rPr>
          <w:rFonts w:ascii="Verdana" w:hAnsi="Verdana" w:cs="Cambria"/>
          <w:bCs/>
          <w:sz w:val="24"/>
          <w:szCs w:val="24"/>
        </w:rPr>
        <w:t>.</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Chatham / Orleans.</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3 – Eastham.</w:t>
      </w:r>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r w:rsidRPr="006314B5">
        <w:rPr>
          <w:rFonts w:ascii="Verdana" w:hAnsi="Verdana" w:cs="Cambria"/>
          <w:b/>
          <w:bCs/>
          <w:sz w:val="24"/>
          <w:szCs w:val="24"/>
          <w:u w:val="single"/>
        </w:rPr>
        <w:t>Lower Cape West – Division 11.</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1 – Provincetown Area.</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2 – Wellfleet Area.</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 xml:space="preserve">3 – </w:t>
      </w:r>
      <w:proofErr w:type="spellStart"/>
      <w:r>
        <w:rPr>
          <w:rFonts w:ascii="Verdana" w:hAnsi="Verdana" w:cs="Cambria"/>
          <w:bCs/>
          <w:sz w:val="24"/>
          <w:szCs w:val="24"/>
        </w:rPr>
        <w:t>Sesuit</w:t>
      </w:r>
      <w:proofErr w:type="spellEnd"/>
      <w:r>
        <w:rPr>
          <w:rFonts w:ascii="Verdana" w:hAnsi="Verdana" w:cs="Cambria"/>
          <w:bCs/>
          <w:sz w:val="24"/>
          <w:szCs w:val="24"/>
        </w:rPr>
        <w:t xml:space="preserve"> Harbor.</w:t>
      </w:r>
      <w:proofErr w:type="gramEnd"/>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r w:rsidRPr="006314B5">
        <w:rPr>
          <w:rFonts w:ascii="Verdana" w:hAnsi="Verdana" w:cs="Cambria"/>
          <w:b/>
          <w:bCs/>
          <w:sz w:val="24"/>
          <w:szCs w:val="24"/>
          <w:u w:val="single"/>
        </w:rPr>
        <w:t>Mid Cape Area – Division 11</w:t>
      </w:r>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1 – Bass River.</w:t>
      </w:r>
      <w:proofErr w:type="gramEnd"/>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lastRenderedPageBreak/>
        <w:t>2 – Yarmouth Area.</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3 – Hyannis Area.</w:t>
      </w:r>
    </w:p>
    <w:p w:rsidR="00A65E50" w:rsidRDefault="00A65E50" w:rsidP="00BC0CDD">
      <w:pPr>
        <w:autoSpaceDE w:val="0"/>
        <w:autoSpaceDN w:val="0"/>
        <w:adjustRightInd w:val="0"/>
        <w:spacing w:after="0"/>
        <w:rPr>
          <w:rFonts w:ascii="Verdana" w:hAnsi="Verdana" w:cs="Cambria"/>
          <w:bCs/>
          <w:sz w:val="24"/>
          <w:szCs w:val="24"/>
        </w:rPr>
      </w:pPr>
      <w:r>
        <w:rPr>
          <w:rFonts w:ascii="Verdana" w:hAnsi="Verdana" w:cs="Cambria"/>
          <w:bCs/>
          <w:sz w:val="24"/>
          <w:szCs w:val="24"/>
        </w:rPr>
        <w:t>4 – Cotuit Area.</w:t>
      </w:r>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proofErr w:type="gramStart"/>
      <w:r w:rsidRPr="006314B5">
        <w:rPr>
          <w:rFonts w:ascii="Verdana" w:hAnsi="Verdana" w:cs="Cambria"/>
          <w:b/>
          <w:bCs/>
          <w:sz w:val="24"/>
          <w:szCs w:val="24"/>
          <w:u w:val="single"/>
        </w:rPr>
        <w:t>Upper Cape Area – Division 11.</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sidRPr="006314B5">
        <w:rPr>
          <w:rFonts w:ascii="Verdana" w:hAnsi="Verdana" w:cs="Cambria"/>
          <w:bCs/>
          <w:sz w:val="24"/>
          <w:szCs w:val="24"/>
        </w:rPr>
        <w:t xml:space="preserve">1 </w:t>
      </w:r>
      <w:r>
        <w:rPr>
          <w:rFonts w:ascii="Verdana" w:hAnsi="Verdana" w:cs="Cambria"/>
          <w:bCs/>
          <w:sz w:val="24"/>
          <w:szCs w:val="24"/>
        </w:rPr>
        <w:t>–</w:t>
      </w:r>
      <w:r w:rsidRPr="006314B5">
        <w:rPr>
          <w:rFonts w:ascii="Verdana" w:hAnsi="Verdana" w:cs="Cambria"/>
          <w:bCs/>
          <w:sz w:val="24"/>
          <w:szCs w:val="24"/>
        </w:rPr>
        <w:t xml:space="preserve"> </w:t>
      </w:r>
      <w:r>
        <w:rPr>
          <w:rFonts w:ascii="Verdana" w:hAnsi="Verdana" w:cs="Cambria"/>
          <w:bCs/>
          <w:sz w:val="24"/>
          <w:szCs w:val="24"/>
        </w:rPr>
        <w:t>Upper Cape East.</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Pr>
          <w:rFonts w:ascii="Verdana" w:hAnsi="Verdana" w:cs="Cambria"/>
          <w:bCs/>
          <w:sz w:val="24"/>
          <w:szCs w:val="24"/>
        </w:rPr>
        <w:t>2 – Upper Cape West.</w:t>
      </w:r>
      <w:proofErr w:type="gramEnd"/>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proofErr w:type="spellStart"/>
      <w:r w:rsidRPr="006314B5">
        <w:rPr>
          <w:rFonts w:ascii="Verdana" w:hAnsi="Verdana" w:cs="Cambria"/>
          <w:b/>
          <w:bCs/>
          <w:sz w:val="24"/>
          <w:szCs w:val="24"/>
          <w:u w:val="single"/>
        </w:rPr>
        <w:t>Marthas</w:t>
      </w:r>
      <w:proofErr w:type="spellEnd"/>
      <w:r w:rsidRPr="006314B5">
        <w:rPr>
          <w:rFonts w:ascii="Verdana" w:hAnsi="Verdana" w:cs="Cambria"/>
          <w:b/>
          <w:bCs/>
          <w:sz w:val="24"/>
          <w:szCs w:val="24"/>
          <w:u w:val="single"/>
        </w:rPr>
        <w:t xml:space="preserve"> Vineyard – Division 11</w:t>
      </w:r>
    </w:p>
    <w:p w:rsidR="00A65E50" w:rsidRPr="006314B5" w:rsidRDefault="00A65E50" w:rsidP="00BC0CDD">
      <w:pPr>
        <w:autoSpaceDE w:val="0"/>
        <w:autoSpaceDN w:val="0"/>
        <w:adjustRightInd w:val="0"/>
        <w:spacing w:after="0"/>
        <w:rPr>
          <w:rFonts w:ascii="Verdana" w:hAnsi="Verdana" w:cs="Cambria"/>
          <w:bCs/>
          <w:sz w:val="10"/>
          <w:szCs w:val="10"/>
        </w:rPr>
      </w:pPr>
    </w:p>
    <w:p w:rsidR="00A65E50" w:rsidRPr="006314B5" w:rsidRDefault="00A65E50" w:rsidP="00BC0CDD">
      <w:pPr>
        <w:autoSpaceDE w:val="0"/>
        <w:autoSpaceDN w:val="0"/>
        <w:adjustRightInd w:val="0"/>
        <w:spacing w:after="0"/>
        <w:rPr>
          <w:rFonts w:ascii="Verdana" w:hAnsi="Verdana" w:cs="Cambria"/>
          <w:b/>
          <w:bCs/>
          <w:sz w:val="24"/>
          <w:szCs w:val="24"/>
          <w:u w:val="single"/>
        </w:rPr>
      </w:pPr>
      <w:r w:rsidRPr="006314B5">
        <w:rPr>
          <w:rFonts w:ascii="Verdana" w:hAnsi="Verdana" w:cs="Cambria"/>
          <w:b/>
          <w:bCs/>
          <w:sz w:val="24"/>
          <w:szCs w:val="24"/>
          <w:u w:val="single"/>
        </w:rPr>
        <w:t>Coast Guard Aids – ANT Woods Hole</w:t>
      </w:r>
    </w:p>
    <w:p w:rsidR="00A65E50" w:rsidRPr="006314B5"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r>
        <w:rPr>
          <w:rFonts w:ascii="Verdana" w:hAnsi="Verdana" w:cs="Cambria"/>
          <w:b/>
          <w:bCs/>
          <w:sz w:val="24"/>
          <w:szCs w:val="24"/>
          <w:u w:val="single"/>
        </w:rPr>
        <w:t>South Shore Area – Division 6</w:t>
      </w:r>
    </w:p>
    <w:p w:rsidR="00A65E50" w:rsidRPr="00EA1060"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r>
        <w:rPr>
          <w:rFonts w:ascii="Verdana" w:hAnsi="Verdana" w:cs="Cambria"/>
          <w:b/>
          <w:bCs/>
          <w:sz w:val="24"/>
          <w:szCs w:val="24"/>
          <w:u w:val="single"/>
        </w:rPr>
        <w:t>Block Island – Division 7</w:t>
      </w:r>
    </w:p>
    <w:p w:rsidR="00A65E50" w:rsidRPr="00EA1060"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proofErr w:type="gramStart"/>
      <w:r>
        <w:rPr>
          <w:rFonts w:ascii="Verdana" w:hAnsi="Verdana" w:cs="Cambria"/>
          <w:b/>
          <w:bCs/>
          <w:sz w:val="24"/>
          <w:szCs w:val="24"/>
          <w:u w:val="single"/>
        </w:rPr>
        <w:t>Narragansett Bay West – Divisions 7, 8 and 10.</w:t>
      </w:r>
      <w:proofErr w:type="gramEnd"/>
    </w:p>
    <w:p w:rsidR="00A65E50" w:rsidRPr="00EA1060"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proofErr w:type="spellStart"/>
      <w:proofErr w:type="gramStart"/>
      <w:r>
        <w:rPr>
          <w:rFonts w:ascii="Verdana" w:hAnsi="Verdana" w:cs="Cambria"/>
          <w:b/>
          <w:bCs/>
          <w:sz w:val="24"/>
          <w:szCs w:val="24"/>
          <w:u w:val="single"/>
        </w:rPr>
        <w:t>Narraganset</w:t>
      </w:r>
      <w:proofErr w:type="spellEnd"/>
      <w:r>
        <w:rPr>
          <w:rFonts w:ascii="Verdana" w:hAnsi="Verdana" w:cs="Cambria"/>
          <w:b/>
          <w:bCs/>
          <w:sz w:val="24"/>
          <w:szCs w:val="24"/>
          <w:u w:val="single"/>
        </w:rPr>
        <w:t xml:space="preserve"> Bay Cent</w:t>
      </w:r>
      <w:r w:rsidR="00E44326">
        <w:rPr>
          <w:rFonts w:ascii="Verdana" w:hAnsi="Verdana" w:cs="Cambria"/>
          <w:b/>
          <w:bCs/>
          <w:sz w:val="24"/>
          <w:szCs w:val="24"/>
          <w:u w:val="single"/>
        </w:rPr>
        <w:t>ral</w:t>
      </w:r>
      <w:r>
        <w:rPr>
          <w:rFonts w:ascii="Verdana" w:hAnsi="Verdana" w:cs="Cambria"/>
          <w:b/>
          <w:bCs/>
          <w:sz w:val="24"/>
          <w:szCs w:val="24"/>
          <w:u w:val="single"/>
        </w:rPr>
        <w:t xml:space="preserve"> – Divisions 7, 8 and 10.</w:t>
      </w:r>
      <w:proofErr w:type="gramEnd"/>
    </w:p>
    <w:p w:rsidR="00A65E50" w:rsidRPr="00EA1060"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proofErr w:type="spellStart"/>
      <w:r>
        <w:rPr>
          <w:rFonts w:ascii="Verdana" w:hAnsi="Verdana" w:cs="Cambria"/>
          <w:b/>
          <w:bCs/>
          <w:sz w:val="24"/>
          <w:szCs w:val="24"/>
          <w:u w:val="single"/>
        </w:rPr>
        <w:t>Narraganset</w:t>
      </w:r>
      <w:proofErr w:type="spellEnd"/>
      <w:r>
        <w:rPr>
          <w:rFonts w:ascii="Verdana" w:hAnsi="Verdana" w:cs="Cambria"/>
          <w:b/>
          <w:bCs/>
          <w:sz w:val="24"/>
          <w:szCs w:val="24"/>
          <w:u w:val="single"/>
        </w:rPr>
        <w:t xml:space="preserve"> Bay East – Divisions 7, 8 and 10.</w:t>
      </w:r>
    </w:p>
    <w:p w:rsidR="00A65E50" w:rsidRPr="00EA1060" w:rsidRDefault="00A65E50" w:rsidP="00BC0CDD">
      <w:pPr>
        <w:autoSpaceDE w:val="0"/>
        <w:autoSpaceDN w:val="0"/>
        <w:adjustRightInd w:val="0"/>
        <w:spacing w:after="0"/>
        <w:rPr>
          <w:rFonts w:ascii="Verdana" w:hAnsi="Verdana" w:cs="Cambria"/>
          <w:b/>
          <w:bCs/>
          <w:sz w:val="10"/>
          <w:szCs w:val="10"/>
          <w:u w:val="single"/>
        </w:rPr>
      </w:pPr>
    </w:p>
    <w:p w:rsidR="00A65E50" w:rsidRDefault="00A65E50" w:rsidP="00BC0CDD">
      <w:pPr>
        <w:autoSpaceDE w:val="0"/>
        <w:autoSpaceDN w:val="0"/>
        <w:adjustRightInd w:val="0"/>
        <w:spacing w:after="0"/>
        <w:rPr>
          <w:rFonts w:ascii="Verdana" w:hAnsi="Verdana" w:cs="Cambria"/>
          <w:b/>
          <w:bCs/>
          <w:sz w:val="24"/>
          <w:szCs w:val="24"/>
          <w:u w:val="single"/>
        </w:rPr>
      </w:pPr>
      <w:proofErr w:type="gramStart"/>
      <w:r>
        <w:rPr>
          <w:rFonts w:ascii="Verdana" w:hAnsi="Verdana" w:cs="Cambria"/>
          <w:b/>
          <w:bCs/>
          <w:sz w:val="24"/>
          <w:szCs w:val="24"/>
          <w:u w:val="single"/>
        </w:rPr>
        <w:t>Offshore Aids – Divisions 6, 7, 8 and 10.</w:t>
      </w:r>
      <w:proofErr w:type="gramEnd"/>
    </w:p>
    <w:p w:rsidR="00A65E50" w:rsidRDefault="00A65E50" w:rsidP="00BC0CDD">
      <w:pPr>
        <w:autoSpaceDE w:val="0"/>
        <w:autoSpaceDN w:val="0"/>
        <w:adjustRightInd w:val="0"/>
        <w:spacing w:after="0"/>
        <w:rPr>
          <w:rFonts w:ascii="Verdana" w:hAnsi="Verdana" w:cs="Cambria"/>
          <w:b/>
          <w:bCs/>
          <w:sz w:val="24"/>
          <w:szCs w:val="24"/>
          <w:u w:val="single"/>
        </w:rPr>
        <w:sectPr w:rsidR="00A65E50" w:rsidSect="00EA1060">
          <w:type w:val="continuous"/>
          <w:pgSz w:w="12240" w:h="15840"/>
          <w:pgMar w:top="432" w:right="432" w:bottom="432" w:left="432" w:header="720" w:footer="720" w:gutter="0"/>
          <w:cols w:num="2" w:space="720" w:equalWidth="0">
            <w:col w:w="5328" w:space="720"/>
            <w:col w:w="5328"/>
          </w:cols>
          <w:docGrid w:linePitch="360"/>
        </w:sectPr>
      </w:pPr>
    </w:p>
    <w:p w:rsidR="00A65E50" w:rsidRDefault="00A65E50" w:rsidP="00BC0CDD">
      <w:pPr>
        <w:autoSpaceDE w:val="0"/>
        <w:autoSpaceDN w:val="0"/>
        <w:adjustRightInd w:val="0"/>
        <w:spacing w:after="0"/>
        <w:rPr>
          <w:rFonts w:ascii="Verdana" w:hAnsi="Verdana" w:cs="Cambria"/>
          <w:b/>
          <w:bCs/>
          <w:sz w:val="24"/>
          <w:szCs w:val="24"/>
          <w:u w:val="single"/>
        </w:rPr>
      </w:pPr>
    </w:p>
    <w:p w:rsidR="00A65E50" w:rsidRDefault="00A65E50" w:rsidP="00BC0CDD">
      <w:pPr>
        <w:autoSpaceDE w:val="0"/>
        <w:autoSpaceDN w:val="0"/>
        <w:adjustRightInd w:val="0"/>
        <w:spacing w:after="0"/>
        <w:rPr>
          <w:rFonts w:ascii="Verdana" w:hAnsi="Verdana" w:cs="Cambria"/>
          <w:bCs/>
          <w:sz w:val="24"/>
          <w:szCs w:val="24"/>
        </w:rPr>
      </w:pPr>
      <w:r w:rsidRPr="00EA1060">
        <w:rPr>
          <w:rFonts w:ascii="Verdana" w:hAnsi="Verdana" w:cs="Cambria"/>
          <w:bCs/>
          <w:sz w:val="24"/>
          <w:szCs w:val="24"/>
        </w:rPr>
        <w:t>We are looking</w:t>
      </w:r>
      <w:r>
        <w:rPr>
          <w:rFonts w:ascii="Verdana" w:hAnsi="Verdana" w:cs="Cambria"/>
          <w:bCs/>
          <w:sz w:val="24"/>
          <w:szCs w:val="24"/>
        </w:rPr>
        <w:t xml:space="preserve"> </w:t>
      </w:r>
      <w:proofErr w:type="spellStart"/>
      <w:r w:rsidRPr="00DA1017">
        <w:rPr>
          <w:rFonts w:ascii="Verdana" w:hAnsi="Verdana" w:cs="Cambria"/>
          <w:b/>
          <w:bCs/>
          <w:sz w:val="24"/>
          <w:szCs w:val="24"/>
        </w:rPr>
        <w:t>AVs</w:t>
      </w:r>
      <w:proofErr w:type="spellEnd"/>
      <w:r w:rsidRPr="00DA1017">
        <w:rPr>
          <w:rFonts w:ascii="Verdana" w:hAnsi="Verdana" w:cs="Cambria"/>
          <w:b/>
          <w:bCs/>
          <w:sz w:val="24"/>
          <w:szCs w:val="24"/>
        </w:rPr>
        <w:t>, AV Patrol Area Leaders</w:t>
      </w:r>
      <w:r>
        <w:rPr>
          <w:rFonts w:ascii="Verdana" w:hAnsi="Verdana" w:cs="Cambria"/>
          <w:bCs/>
          <w:sz w:val="24"/>
          <w:szCs w:val="24"/>
        </w:rPr>
        <w:t xml:space="preserve">, and </w:t>
      </w:r>
      <w:r w:rsidRPr="00DA1017">
        <w:rPr>
          <w:rFonts w:ascii="Verdana" w:hAnsi="Verdana" w:cs="Cambria"/>
          <w:b/>
          <w:bCs/>
          <w:sz w:val="24"/>
          <w:szCs w:val="24"/>
        </w:rPr>
        <w:t xml:space="preserve">support </w:t>
      </w:r>
      <w:proofErr w:type="spellStart"/>
      <w:r w:rsidRPr="00DA1017">
        <w:rPr>
          <w:rFonts w:ascii="Verdana" w:hAnsi="Verdana" w:cs="Cambria"/>
          <w:b/>
          <w:bCs/>
          <w:sz w:val="24"/>
          <w:szCs w:val="24"/>
        </w:rPr>
        <w:t>AVs</w:t>
      </w:r>
      <w:proofErr w:type="spellEnd"/>
      <w:r w:rsidRPr="00DA1017">
        <w:rPr>
          <w:rFonts w:ascii="Verdana" w:hAnsi="Verdana" w:cs="Cambria"/>
          <w:b/>
          <w:bCs/>
          <w:sz w:val="24"/>
          <w:szCs w:val="24"/>
        </w:rPr>
        <w:t xml:space="preserve"> for CG </w:t>
      </w:r>
      <w:proofErr w:type="spellStart"/>
      <w:r w:rsidRPr="00DA1017">
        <w:rPr>
          <w:rFonts w:ascii="Verdana" w:hAnsi="Verdana" w:cs="Cambria"/>
          <w:b/>
          <w:bCs/>
          <w:sz w:val="24"/>
          <w:szCs w:val="24"/>
        </w:rPr>
        <w:t>ANTs</w:t>
      </w:r>
      <w:proofErr w:type="spellEnd"/>
      <w:r>
        <w:rPr>
          <w:rFonts w:ascii="Verdana" w:hAnsi="Verdana" w:cs="Cambria"/>
          <w:bCs/>
          <w:sz w:val="24"/>
          <w:szCs w:val="24"/>
        </w:rPr>
        <w:t>.  Where do you fit in this puzzle?  Let us know where you can assist the Coast Guard this year.  Let your local NS Staff officer know where you can assist.  In the Northeast, we have a short verification window so we have to be ready to go in late May. Here are your contacts:</w:t>
      </w:r>
    </w:p>
    <w:p w:rsidR="00A65E50" w:rsidRDefault="00A65E50" w:rsidP="00BC0CDD">
      <w:pPr>
        <w:autoSpaceDE w:val="0"/>
        <w:autoSpaceDN w:val="0"/>
        <w:adjustRightInd w:val="0"/>
        <w:spacing w:after="0"/>
        <w:rPr>
          <w:rFonts w:ascii="Verdana" w:hAnsi="Verdana" w:cs="Cambria"/>
          <w:bCs/>
          <w:sz w:val="24"/>
          <w:szCs w:val="24"/>
        </w:rPr>
      </w:pPr>
      <w:r w:rsidRPr="00DA1017">
        <w:rPr>
          <w:rFonts w:ascii="Verdana" w:hAnsi="Verdana" w:cs="Cambria"/>
          <w:b/>
          <w:bCs/>
          <w:sz w:val="24"/>
          <w:szCs w:val="24"/>
        </w:rPr>
        <w:t>ANT Southwest Harbor</w:t>
      </w:r>
      <w:r>
        <w:rPr>
          <w:rFonts w:ascii="Verdana" w:hAnsi="Verdana" w:cs="Cambria"/>
          <w:bCs/>
          <w:sz w:val="24"/>
          <w:szCs w:val="24"/>
        </w:rPr>
        <w:t xml:space="preserve"> – </w:t>
      </w:r>
      <w:hyperlink r:id="rId6" w:history="1">
        <w:r w:rsidRPr="00E44326">
          <w:rPr>
            <w:rStyle w:val="Hyperlink"/>
            <w:rFonts w:ascii="Verdana" w:hAnsi="Verdana" w:cs="Cambria"/>
            <w:bCs/>
            <w:sz w:val="24"/>
            <w:szCs w:val="24"/>
          </w:rPr>
          <w:t>Nancy Plunkett</w:t>
        </w:r>
      </w:hyperlink>
      <w:r>
        <w:rPr>
          <w:rFonts w:ascii="Verdana" w:hAnsi="Verdana" w:cs="Cambria"/>
          <w:bCs/>
          <w:sz w:val="24"/>
          <w:szCs w:val="24"/>
        </w:rPr>
        <w:t>.</w:t>
      </w:r>
    </w:p>
    <w:p w:rsidR="00A65E50" w:rsidRDefault="00A65E50" w:rsidP="00BC0CDD">
      <w:pPr>
        <w:autoSpaceDE w:val="0"/>
        <w:autoSpaceDN w:val="0"/>
        <w:adjustRightInd w:val="0"/>
        <w:spacing w:after="0"/>
        <w:rPr>
          <w:rFonts w:ascii="Verdana" w:hAnsi="Verdana" w:cs="Cambria"/>
          <w:bCs/>
          <w:sz w:val="24"/>
          <w:szCs w:val="24"/>
        </w:rPr>
      </w:pPr>
      <w:proofErr w:type="gramStart"/>
      <w:r w:rsidRPr="00DA1017">
        <w:rPr>
          <w:rFonts w:ascii="Verdana" w:hAnsi="Verdana" w:cs="Cambria"/>
          <w:b/>
          <w:bCs/>
          <w:sz w:val="24"/>
          <w:szCs w:val="24"/>
        </w:rPr>
        <w:t>ANT South Portland</w:t>
      </w:r>
      <w:r>
        <w:rPr>
          <w:rFonts w:ascii="Verdana" w:hAnsi="Verdana" w:cs="Cambria"/>
          <w:bCs/>
          <w:sz w:val="24"/>
          <w:szCs w:val="24"/>
        </w:rPr>
        <w:t xml:space="preserve"> – </w:t>
      </w:r>
      <w:hyperlink r:id="rId7" w:history="1">
        <w:r w:rsidRPr="00E44326">
          <w:rPr>
            <w:rStyle w:val="Hyperlink"/>
            <w:rFonts w:ascii="Verdana" w:hAnsi="Verdana" w:cs="Cambria"/>
            <w:bCs/>
            <w:sz w:val="24"/>
            <w:szCs w:val="24"/>
          </w:rPr>
          <w:t>John Dempsey</w:t>
        </w:r>
      </w:hyperlink>
      <w:r>
        <w:rPr>
          <w:rFonts w:ascii="Verdana" w:hAnsi="Verdana" w:cs="Cambria"/>
          <w:bCs/>
          <w:sz w:val="24"/>
          <w:szCs w:val="24"/>
        </w:rPr>
        <w:t xml:space="preserve"> and </w:t>
      </w:r>
      <w:hyperlink r:id="rId8" w:history="1">
        <w:r w:rsidRPr="00E44326">
          <w:rPr>
            <w:rStyle w:val="Hyperlink"/>
            <w:rFonts w:ascii="Verdana" w:hAnsi="Verdana" w:cs="Cambria"/>
            <w:bCs/>
            <w:sz w:val="24"/>
            <w:szCs w:val="24"/>
          </w:rPr>
          <w:t>Tom Raynor</w:t>
        </w:r>
      </w:hyperlink>
      <w:r>
        <w:rPr>
          <w:rFonts w:ascii="Verdana" w:hAnsi="Verdana" w:cs="Cambria"/>
          <w:bCs/>
          <w:sz w:val="24"/>
          <w:szCs w:val="24"/>
        </w:rPr>
        <w:t>.</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sidRPr="00DA1017">
        <w:rPr>
          <w:rFonts w:ascii="Verdana" w:hAnsi="Verdana" w:cs="Cambria"/>
          <w:b/>
          <w:bCs/>
          <w:sz w:val="24"/>
          <w:szCs w:val="24"/>
        </w:rPr>
        <w:t>ANT Boston</w:t>
      </w:r>
      <w:r>
        <w:rPr>
          <w:rFonts w:ascii="Verdana" w:hAnsi="Verdana" w:cs="Cambria"/>
          <w:bCs/>
          <w:sz w:val="24"/>
          <w:szCs w:val="24"/>
        </w:rPr>
        <w:t xml:space="preserve"> – </w:t>
      </w:r>
      <w:hyperlink r:id="rId9" w:history="1">
        <w:r w:rsidRPr="00E44326">
          <w:rPr>
            <w:rStyle w:val="Hyperlink"/>
            <w:rFonts w:ascii="Verdana" w:hAnsi="Verdana" w:cs="Cambria"/>
            <w:bCs/>
            <w:sz w:val="24"/>
            <w:szCs w:val="24"/>
          </w:rPr>
          <w:t>Frank Larkin</w:t>
        </w:r>
      </w:hyperlink>
      <w:r>
        <w:rPr>
          <w:rFonts w:ascii="Verdana" w:hAnsi="Verdana" w:cs="Cambria"/>
          <w:bCs/>
          <w:sz w:val="24"/>
          <w:szCs w:val="24"/>
        </w:rPr>
        <w:t xml:space="preserve"> and </w:t>
      </w:r>
      <w:hyperlink r:id="rId10" w:history="1">
        <w:r w:rsidRPr="00E44326">
          <w:rPr>
            <w:rStyle w:val="Hyperlink"/>
            <w:rFonts w:ascii="Verdana" w:hAnsi="Verdana" w:cs="Cambria"/>
            <w:bCs/>
            <w:sz w:val="24"/>
            <w:szCs w:val="24"/>
          </w:rPr>
          <w:t>Frank Senkel</w:t>
        </w:r>
      </w:hyperlink>
      <w:r>
        <w:rPr>
          <w:rFonts w:ascii="Verdana" w:hAnsi="Verdana" w:cs="Cambria"/>
          <w:bCs/>
          <w:sz w:val="24"/>
          <w:szCs w:val="24"/>
        </w:rPr>
        <w:t>.</w:t>
      </w:r>
      <w:proofErr w:type="gramEnd"/>
    </w:p>
    <w:p w:rsidR="00A65E50" w:rsidRDefault="00A65E50" w:rsidP="00BC0CDD">
      <w:pPr>
        <w:autoSpaceDE w:val="0"/>
        <w:autoSpaceDN w:val="0"/>
        <w:adjustRightInd w:val="0"/>
        <w:spacing w:after="0"/>
        <w:rPr>
          <w:rFonts w:ascii="Verdana" w:hAnsi="Verdana" w:cs="Cambria"/>
          <w:bCs/>
          <w:sz w:val="24"/>
          <w:szCs w:val="24"/>
        </w:rPr>
      </w:pPr>
      <w:proofErr w:type="gramStart"/>
      <w:r w:rsidRPr="00DA1017">
        <w:rPr>
          <w:rFonts w:ascii="Verdana" w:hAnsi="Verdana" w:cs="Cambria"/>
          <w:b/>
          <w:bCs/>
          <w:sz w:val="24"/>
          <w:szCs w:val="24"/>
        </w:rPr>
        <w:t>ANT Woods Hole</w:t>
      </w:r>
      <w:r>
        <w:rPr>
          <w:rFonts w:ascii="Verdana" w:hAnsi="Verdana" w:cs="Cambria"/>
          <w:bCs/>
          <w:sz w:val="24"/>
          <w:szCs w:val="24"/>
        </w:rPr>
        <w:t xml:space="preserve"> – </w:t>
      </w:r>
      <w:hyperlink r:id="rId11" w:history="1">
        <w:r w:rsidRPr="00E44326">
          <w:rPr>
            <w:rStyle w:val="Hyperlink"/>
            <w:rFonts w:ascii="Verdana" w:hAnsi="Verdana" w:cs="Cambria"/>
            <w:bCs/>
            <w:sz w:val="24"/>
            <w:szCs w:val="24"/>
          </w:rPr>
          <w:t>Bob Nolan</w:t>
        </w:r>
      </w:hyperlink>
      <w:r>
        <w:rPr>
          <w:rFonts w:ascii="Verdana" w:hAnsi="Verdana" w:cs="Cambria"/>
          <w:bCs/>
          <w:sz w:val="24"/>
          <w:szCs w:val="24"/>
        </w:rPr>
        <w:t xml:space="preserve"> and </w:t>
      </w:r>
      <w:hyperlink r:id="rId12" w:history="1">
        <w:r w:rsidRPr="00E44326">
          <w:rPr>
            <w:rStyle w:val="Hyperlink"/>
            <w:rFonts w:ascii="Verdana" w:hAnsi="Verdana" w:cs="Cambria"/>
            <w:bCs/>
            <w:sz w:val="24"/>
            <w:szCs w:val="24"/>
          </w:rPr>
          <w:t>Frank Larkin</w:t>
        </w:r>
      </w:hyperlink>
      <w:r>
        <w:rPr>
          <w:rFonts w:ascii="Verdana" w:hAnsi="Verdana" w:cs="Cambria"/>
          <w:bCs/>
          <w:sz w:val="24"/>
          <w:szCs w:val="24"/>
        </w:rPr>
        <w:t>.</w:t>
      </w:r>
      <w:proofErr w:type="gramEnd"/>
    </w:p>
    <w:p w:rsidR="00A65E50" w:rsidRPr="00EA1060" w:rsidRDefault="00A65E50" w:rsidP="00BC0CDD">
      <w:pPr>
        <w:autoSpaceDE w:val="0"/>
        <w:autoSpaceDN w:val="0"/>
        <w:adjustRightInd w:val="0"/>
        <w:spacing w:after="0"/>
        <w:rPr>
          <w:rFonts w:ascii="Verdana" w:hAnsi="Verdana" w:cs="Cambria"/>
          <w:bCs/>
          <w:sz w:val="24"/>
          <w:szCs w:val="24"/>
        </w:rPr>
      </w:pPr>
      <w:proofErr w:type="gramStart"/>
      <w:r w:rsidRPr="00DA1017">
        <w:rPr>
          <w:rFonts w:ascii="Verdana" w:hAnsi="Verdana" w:cs="Cambria"/>
          <w:b/>
          <w:bCs/>
          <w:sz w:val="24"/>
          <w:szCs w:val="24"/>
        </w:rPr>
        <w:t>ANT Bristol</w:t>
      </w:r>
      <w:r>
        <w:rPr>
          <w:rFonts w:ascii="Verdana" w:hAnsi="Verdana" w:cs="Cambria"/>
          <w:bCs/>
          <w:sz w:val="24"/>
          <w:szCs w:val="24"/>
        </w:rPr>
        <w:t xml:space="preserve"> – </w:t>
      </w:r>
      <w:hyperlink r:id="rId13" w:history="1">
        <w:r w:rsidRPr="00E44326">
          <w:rPr>
            <w:rStyle w:val="Hyperlink"/>
            <w:rFonts w:ascii="Verdana" w:hAnsi="Verdana" w:cs="Cambria"/>
            <w:bCs/>
            <w:sz w:val="24"/>
            <w:szCs w:val="24"/>
          </w:rPr>
          <w:t>Bob Pardi</w:t>
        </w:r>
      </w:hyperlink>
      <w:r>
        <w:rPr>
          <w:rFonts w:ascii="Verdana" w:hAnsi="Verdana" w:cs="Cambria"/>
          <w:bCs/>
          <w:sz w:val="24"/>
          <w:szCs w:val="24"/>
        </w:rPr>
        <w:t xml:space="preserve">, </w:t>
      </w:r>
      <w:hyperlink r:id="rId14" w:history="1">
        <w:r w:rsidRPr="00E44326">
          <w:rPr>
            <w:rStyle w:val="Hyperlink"/>
            <w:rFonts w:ascii="Verdana" w:hAnsi="Verdana" w:cs="Cambria"/>
            <w:bCs/>
            <w:sz w:val="24"/>
            <w:szCs w:val="24"/>
          </w:rPr>
          <w:t>Chris Lawrence</w:t>
        </w:r>
      </w:hyperlink>
      <w:r>
        <w:rPr>
          <w:rFonts w:ascii="Verdana" w:hAnsi="Verdana" w:cs="Cambria"/>
          <w:bCs/>
          <w:sz w:val="24"/>
          <w:szCs w:val="24"/>
        </w:rPr>
        <w:t xml:space="preserve"> and </w:t>
      </w:r>
      <w:hyperlink r:id="rId15" w:history="1">
        <w:r w:rsidRPr="00E44326">
          <w:rPr>
            <w:rStyle w:val="Hyperlink"/>
            <w:rFonts w:ascii="Verdana" w:hAnsi="Verdana" w:cs="Cambria"/>
            <w:bCs/>
            <w:sz w:val="24"/>
            <w:szCs w:val="24"/>
          </w:rPr>
          <w:t>Mike Quinn</w:t>
        </w:r>
      </w:hyperlink>
      <w:r>
        <w:rPr>
          <w:rFonts w:ascii="Verdana" w:hAnsi="Verdana" w:cs="Cambria"/>
          <w:bCs/>
          <w:sz w:val="24"/>
          <w:szCs w:val="24"/>
        </w:rPr>
        <w:t>.</w:t>
      </w:r>
      <w:proofErr w:type="gramEnd"/>
    </w:p>
    <w:p w:rsidR="00A65E50" w:rsidRDefault="00A65E50" w:rsidP="00BC0CDD">
      <w:pPr>
        <w:autoSpaceDE w:val="0"/>
        <w:autoSpaceDN w:val="0"/>
        <w:adjustRightInd w:val="0"/>
        <w:spacing w:after="0"/>
        <w:rPr>
          <w:rFonts w:ascii="Verdana" w:hAnsi="Verdana" w:cs="Cambria"/>
          <w:b/>
          <w:bCs/>
          <w:sz w:val="24"/>
          <w:szCs w:val="24"/>
          <w:u w:val="single"/>
        </w:rPr>
      </w:pPr>
    </w:p>
    <w:p w:rsidR="00A65E50" w:rsidRDefault="00A65E50" w:rsidP="00DA1017">
      <w:pPr>
        <w:autoSpaceDE w:val="0"/>
        <w:autoSpaceDN w:val="0"/>
        <w:adjustRightInd w:val="0"/>
        <w:spacing w:after="0"/>
        <w:rPr>
          <w:rFonts w:ascii="Britannic Bold" w:hAnsi="Britannic Bold" w:cs="Cambria"/>
          <w:bCs/>
          <w:color w:val="000080"/>
          <w:sz w:val="36"/>
          <w:szCs w:val="36"/>
        </w:rPr>
      </w:pPr>
      <w:r w:rsidRPr="00E251D4">
        <w:rPr>
          <w:rFonts w:ascii="Britannic Bold" w:hAnsi="Britannic Bold" w:cs="Cambria"/>
          <w:bCs/>
          <w:color w:val="000080"/>
          <w:sz w:val="36"/>
          <w:szCs w:val="36"/>
        </w:rPr>
        <w:t>201</w:t>
      </w:r>
      <w:r>
        <w:rPr>
          <w:rFonts w:ascii="Britannic Bold" w:hAnsi="Britannic Bold" w:cs="Cambria"/>
          <w:bCs/>
          <w:color w:val="000080"/>
          <w:sz w:val="36"/>
          <w:szCs w:val="36"/>
        </w:rPr>
        <w:t>0 PATON Program Planning Goals</w:t>
      </w:r>
    </w:p>
    <w:p w:rsidR="00A65E50" w:rsidRDefault="00A65E50" w:rsidP="00DA1017">
      <w:pPr>
        <w:autoSpaceDE w:val="0"/>
        <w:autoSpaceDN w:val="0"/>
        <w:adjustRightInd w:val="0"/>
        <w:spacing w:after="0"/>
        <w:rPr>
          <w:rFonts w:ascii="Verdana" w:hAnsi="Verdana" w:cs="Cambria"/>
          <w:bCs/>
          <w:sz w:val="24"/>
          <w:szCs w:val="24"/>
        </w:rPr>
      </w:pPr>
      <w:proofErr w:type="spellStart"/>
      <w:r>
        <w:rPr>
          <w:rFonts w:ascii="Verdana" w:hAnsi="Verdana" w:cs="Cambria"/>
          <w:bCs/>
          <w:sz w:val="24"/>
          <w:szCs w:val="24"/>
        </w:rPr>
        <w:t>PATONS</w:t>
      </w:r>
      <w:proofErr w:type="spellEnd"/>
      <w:r>
        <w:rPr>
          <w:rFonts w:ascii="Verdana" w:hAnsi="Verdana" w:cs="Cambria"/>
          <w:bCs/>
          <w:sz w:val="24"/>
          <w:szCs w:val="24"/>
        </w:rPr>
        <w:t xml:space="preserve"> that require verification this year will be designated in a Patrol Area Plan.  Priority will be given to </w:t>
      </w:r>
      <w:proofErr w:type="spellStart"/>
      <w:r>
        <w:rPr>
          <w:rFonts w:ascii="Verdana" w:hAnsi="Verdana" w:cs="Cambria"/>
          <w:bCs/>
          <w:sz w:val="24"/>
          <w:szCs w:val="24"/>
        </w:rPr>
        <w:t>PATONs</w:t>
      </w:r>
      <w:proofErr w:type="spellEnd"/>
      <w:r>
        <w:rPr>
          <w:rFonts w:ascii="Verdana" w:hAnsi="Verdana" w:cs="Cambria"/>
          <w:bCs/>
          <w:sz w:val="24"/>
          <w:szCs w:val="24"/>
        </w:rPr>
        <w:t xml:space="preserve"> that have never been reported on the Database PATON System before.  The second priority is for floating lateral aids with a seasonal duration.  Third are fixed lateral aids. Fourth are security exclusion aids marking critical facilities.  All lateral aids should be verified and reported by July 15</w:t>
      </w:r>
      <w:r w:rsidRPr="00DA1017">
        <w:rPr>
          <w:rFonts w:ascii="Verdana" w:hAnsi="Verdana" w:cs="Cambria"/>
          <w:bCs/>
          <w:sz w:val="24"/>
          <w:szCs w:val="24"/>
          <w:vertAlign w:val="superscript"/>
        </w:rPr>
        <w:t>th</w:t>
      </w:r>
      <w:r>
        <w:rPr>
          <w:rFonts w:ascii="Verdana" w:hAnsi="Verdana" w:cs="Cambria"/>
          <w:bCs/>
          <w:sz w:val="24"/>
          <w:szCs w:val="24"/>
        </w:rPr>
        <w:t xml:space="preserve"> this year. </w:t>
      </w:r>
    </w:p>
    <w:p w:rsidR="00A65E50" w:rsidRDefault="00A65E50" w:rsidP="009F7964">
      <w:pPr>
        <w:autoSpaceDE w:val="0"/>
        <w:autoSpaceDN w:val="0"/>
        <w:adjustRightInd w:val="0"/>
        <w:spacing w:after="0"/>
        <w:rPr>
          <w:rFonts w:ascii="Britannic Bold" w:hAnsi="Britannic Bold" w:cs="Cambria"/>
          <w:bCs/>
          <w:color w:val="000080"/>
          <w:sz w:val="36"/>
          <w:szCs w:val="36"/>
        </w:rPr>
      </w:pPr>
      <w:r w:rsidRPr="00E251D4">
        <w:rPr>
          <w:rFonts w:ascii="Britannic Bold" w:hAnsi="Britannic Bold" w:cs="Cambria"/>
          <w:bCs/>
          <w:color w:val="000080"/>
          <w:sz w:val="36"/>
          <w:szCs w:val="36"/>
        </w:rPr>
        <w:t>201</w:t>
      </w:r>
      <w:r>
        <w:rPr>
          <w:rFonts w:ascii="Britannic Bold" w:hAnsi="Britannic Bold" w:cs="Cambria"/>
          <w:bCs/>
          <w:color w:val="000080"/>
          <w:sz w:val="36"/>
          <w:szCs w:val="36"/>
        </w:rPr>
        <w:t>0 Bridge Program</w:t>
      </w:r>
    </w:p>
    <w:p w:rsidR="00A65E50" w:rsidRDefault="00A65E50" w:rsidP="009F7964">
      <w:pPr>
        <w:autoSpaceDE w:val="0"/>
        <w:autoSpaceDN w:val="0"/>
        <w:adjustRightInd w:val="0"/>
        <w:spacing w:after="0"/>
        <w:rPr>
          <w:rFonts w:ascii="Verdana" w:hAnsi="Verdana" w:cs="Cambria"/>
          <w:bCs/>
          <w:sz w:val="24"/>
          <w:szCs w:val="24"/>
        </w:rPr>
      </w:pPr>
      <w:r>
        <w:rPr>
          <w:rFonts w:ascii="Verdana" w:hAnsi="Verdana" w:cs="Cambria"/>
          <w:bCs/>
          <w:sz w:val="24"/>
          <w:szCs w:val="24"/>
        </w:rPr>
        <w:t xml:space="preserve">The new AV Program now includes bridges.  You can report discrepancies on Bridges without being AV qualified but you must be AV qualified to perform annual safety equipment surveys on the bridges in the First District.  Annual bridge surveys in our </w:t>
      </w:r>
      <w:proofErr w:type="spellStart"/>
      <w:r>
        <w:rPr>
          <w:rFonts w:ascii="Verdana" w:hAnsi="Verdana" w:cs="Cambria"/>
          <w:bCs/>
          <w:sz w:val="24"/>
          <w:szCs w:val="24"/>
        </w:rPr>
        <w:t>AOR</w:t>
      </w:r>
      <w:proofErr w:type="spellEnd"/>
      <w:r>
        <w:rPr>
          <w:rFonts w:ascii="Verdana" w:hAnsi="Verdana" w:cs="Cambria"/>
          <w:bCs/>
          <w:sz w:val="24"/>
          <w:szCs w:val="24"/>
        </w:rPr>
        <w:t xml:space="preserve"> will be included in the Patrol Area plans this year. </w:t>
      </w:r>
    </w:p>
    <w:p w:rsidR="00A65E50" w:rsidRPr="009B3A6B" w:rsidRDefault="00A65E50" w:rsidP="009F7964">
      <w:pPr>
        <w:autoSpaceDE w:val="0"/>
        <w:autoSpaceDN w:val="0"/>
        <w:adjustRightInd w:val="0"/>
        <w:spacing w:after="0"/>
        <w:rPr>
          <w:rFonts w:ascii="Verdana" w:hAnsi="Verdana" w:cs="Cambria"/>
          <w:bCs/>
          <w:sz w:val="6"/>
          <w:szCs w:val="6"/>
        </w:rPr>
      </w:pPr>
    </w:p>
    <w:p w:rsidR="00A65E50" w:rsidRPr="009B3A6B" w:rsidRDefault="00A65E50" w:rsidP="009B3A6B">
      <w:pPr>
        <w:autoSpaceDE w:val="0"/>
        <w:autoSpaceDN w:val="0"/>
        <w:adjustRightInd w:val="0"/>
        <w:spacing w:after="0"/>
        <w:jc w:val="center"/>
        <w:rPr>
          <w:rFonts w:ascii="Britannic Bold" w:hAnsi="Britannic Bold" w:cs="Cambria"/>
          <w:b/>
          <w:bCs/>
          <w:color w:val="0000FF"/>
          <w:sz w:val="40"/>
          <w:szCs w:val="40"/>
          <w:u w:val="single"/>
        </w:rPr>
        <w:sectPr w:rsidR="00A65E50" w:rsidRPr="009B3A6B" w:rsidSect="00EA1060">
          <w:type w:val="continuous"/>
          <w:pgSz w:w="12240" w:h="15840"/>
          <w:pgMar w:top="432" w:right="432" w:bottom="432" w:left="432" w:header="720" w:footer="720" w:gutter="0"/>
          <w:cols w:space="720"/>
          <w:docGrid w:linePitch="360"/>
        </w:sectPr>
      </w:pPr>
      <w:r w:rsidRPr="009F7964">
        <w:rPr>
          <w:rFonts w:ascii="Britannic Bold" w:hAnsi="Britannic Bold" w:cs="Cambria"/>
          <w:bCs/>
          <w:color w:val="0000FF"/>
          <w:sz w:val="40"/>
          <w:szCs w:val="40"/>
        </w:rPr>
        <w:t>We need your assistance to get this job done for the Coast Guard</w:t>
      </w:r>
      <w:r>
        <w:rPr>
          <w:rFonts w:ascii="Britannic Bold" w:hAnsi="Britannic Bold" w:cs="Cambria"/>
          <w:bCs/>
          <w:color w:val="0000FF"/>
          <w:sz w:val="40"/>
          <w:szCs w:val="40"/>
        </w:rPr>
        <w:t xml:space="preserve"> this year</w:t>
      </w:r>
      <w:r w:rsidRPr="009F7964">
        <w:rPr>
          <w:rFonts w:ascii="Britannic Bold" w:hAnsi="Britannic Bold" w:cs="Cambria"/>
          <w:bCs/>
          <w:color w:val="0000FF"/>
          <w:sz w:val="40"/>
          <w:szCs w:val="40"/>
        </w:rPr>
        <w:t>.  Let us know how you plan to assist so we can put you in</w:t>
      </w:r>
      <w:r>
        <w:rPr>
          <w:rFonts w:ascii="Britannic Bold" w:hAnsi="Britannic Bold" w:cs="Cambria"/>
          <w:bCs/>
          <w:color w:val="0000FF"/>
          <w:sz w:val="40"/>
          <w:szCs w:val="40"/>
        </w:rPr>
        <w:t>to the patrol</w:t>
      </w:r>
      <w:r w:rsidRPr="009F7964">
        <w:rPr>
          <w:rFonts w:ascii="Britannic Bold" w:hAnsi="Britannic Bold" w:cs="Cambria"/>
          <w:bCs/>
          <w:color w:val="0000FF"/>
          <w:sz w:val="40"/>
          <w:szCs w:val="40"/>
        </w:rPr>
        <w:t xml:space="preserve"> schedu</w:t>
      </w:r>
      <w:r>
        <w:rPr>
          <w:rFonts w:ascii="Britannic Bold" w:hAnsi="Britannic Bold" w:cs="Cambria"/>
          <w:bCs/>
          <w:color w:val="0000FF"/>
          <w:sz w:val="40"/>
          <w:szCs w:val="40"/>
        </w:rPr>
        <w:t>le</w:t>
      </w:r>
    </w:p>
    <w:p w:rsidR="00A65E50" w:rsidRDefault="00A65E50" w:rsidP="00EA076B">
      <w:pPr>
        <w:spacing w:after="0"/>
      </w:pPr>
    </w:p>
    <w:sectPr w:rsidR="00A65E50" w:rsidSect="00583224">
      <w:type w:val="continuous"/>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0D8"/>
    <w:multiLevelType w:val="hybridMultilevel"/>
    <w:tmpl w:val="B860C54E"/>
    <w:lvl w:ilvl="0" w:tplc="B6D8F7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1F7383"/>
    <w:multiLevelType w:val="hybridMultilevel"/>
    <w:tmpl w:val="79B0D530"/>
    <w:lvl w:ilvl="0" w:tplc="04090001">
      <w:start w:val="1"/>
      <w:numFmt w:val="bullet"/>
      <w:lvlText w:val=""/>
      <w:lvlJc w:val="left"/>
      <w:pPr>
        <w:ind w:left="1440" w:hanging="720"/>
      </w:pPr>
      <w:rPr>
        <w:rFonts w:ascii="Symbol" w:hAnsi="Symbol" w:hint="default"/>
        <w:b/>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145B1739"/>
    <w:multiLevelType w:val="hybridMultilevel"/>
    <w:tmpl w:val="1E5E3F98"/>
    <w:lvl w:ilvl="0" w:tplc="0409000F">
      <w:start w:val="1"/>
      <w:numFmt w:val="decimal"/>
      <w:lvlText w:val="%1."/>
      <w:lvlJc w:val="left"/>
      <w:pPr>
        <w:ind w:left="750" w:hanging="360"/>
      </w:pPr>
      <w:rPr>
        <w:rFonts w:cs="Times New Roman"/>
      </w:rPr>
    </w:lvl>
    <w:lvl w:ilvl="1" w:tplc="04090019" w:tentative="1">
      <w:start w:val="1"/>
      <w:numFmt w:val="lowerLetter"/>
      <w:lvlText w:val="%2."/>
      <w:lvlJc w:val="left"/>
      <w:pPr>
        <w:ind w:left="1470" w:hanging="360"/>
      </w:pPr>
      <w:rPr>
        <w:rFonts w:cs="Times New Roman"/>
      </w:rPr>
    </w:lvl>
    <w:lvl w:ilvl="2" w:tplc="0409001B" w:tentative="1">
      <w:start w:val="1"/>
      <w:numFmt w:val="lowerRoman"/>
      <w:lvlText w:val="%3."/>
      <w:lvlJc w:val="right"/>
      <w:pPr>
        <w:ind w:left="2190" w:hanging="180"/>
      </w:pPr>
      <w:rPr>
        <w:rFonts w:cs="Times New Roman"/>
      </w:rPr>
    </w:lvl>
    <w:lvl w:ilvl="3" w:tplc="0409000F" w:tentative="1">
      <w:start w:val="1"/>
      <w:numFmt w:val="decimal"/>
      <w:lvlText w:val="%4."/>
      <w:lvlJc w:val="left"/>
      <w:pPr>
        <w:ind w:left="2910" w:hanging="360"/>
      </w:pPr>
      <w:rPr>
        <w:rFonts w:cs="Times New Roman"/>
      </w:rPr>
    </w:lvl>
    <w:lvl w:ilvl="4" w:tplc="04090019" w:tentative="1">
      <w:start w:val="1"/>
      <w:numFmt w:val="lowerLetter"/>
      <w:lvlText w:val="%5."/>
      <w:lvlJc w:val="left"/>
      <w:pPr>
        <w:ind w:left="3630" w:hanging="360"/>
      </w:pPr>
      <w:rPr>
        <w:rFonts w:cs="Times New Roman"/>
      </w:rPr>
    </w:lvl>
    <w:lvl w:ilvl="5" w:tplc="0409001B" w:tentative="1">
      <w:start w:val="1"/>
      <w:numFmt w:val="lowerRoman"/>
      <w:lvlText w:val="%6."/>
      <w:lvlJc w:val="right"/>
      <w:pPr>
        <w:ind w:left="4350" w:hanging="180"/>
      </w:pPr>
      <w:rPr>
        <w:rFonts w:cs="Times New Roman"/>
      </w:rPr>
    </w:lvl>
    <w:lvl w:ilvl="6" w:tplc="0409000F" w:tentative="1">
      <w:start w:val="1"/>
      <w:numFmt w:val="decimal"/>
      <w:lvlText w:val="%7."/>
      <w:lvlJc w:val="left"/>
      <w:pPr>
        <w:ind w:left="5070" w:hanging="360"/>
      </w:pPr>
      <w:rPr>
        <w:rFonts w:cs="Times New Roman"/>
      </w:rPr>
    </w:lvl>
    <w:lvl w:ilvl="7" w:tplc="04090019" w:tentative="1">
      <w:start w:val="1"/>
      <w:numFmt w:val="lowerLetter"/>
      <w:lvlText w:val="%8."/>
      <w:lvlJc w:val="left"/>
      <w:pPr>
        <w:ind w:left="5790" w:hanging="360"/>
      </w:pPr>
      <w:rPr>
        <w:rFonts w:cs="Times New Roman"/>
      </w:rPr>
    </w:lvl>
    <w:lvl w:ilvl="8" w:tplc="0409001B" w:tentative="1">
      <w:start w:val="1"/>
      <w:numFmt w:val="lowerRoman"/>
      <w:lvlText w:val="%9."/>
      <w:lvlJc w:val="right"/>
      <w:pPr>
        <w:ind w:left="6510" w:hanging="180"/>
      </w:pPr>
      <w:rPr>
        <w:rFonts w:cs="Times New Roman"/>
      </w:rPr>
    </w:lvl>
  </w:abstractNum>
  <w:abstractNum w:abstractNumId="3">
    <w:nsid w:val="149729B5"/>
    <w:multiLevelType w:val="hybridMultilevel"/>
    <w:tmpl w:val="8FBCB042"/>
    <w:lvl w:ilvl="0" w:tplc="93BAE6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0C758B"/>
    <w:multiLevelType w:val="hybridMultilevel"/>
    <w:tmpl w:val="D312D10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A184CC3"/>
    <w:multiLevelType w:val="hybridMultilevel"/>
    <w:tmpl w:val="98CA0D86"/>
    <w:lvl w:ilvl="0" w:tplc="0B34246C">
      <w:start w:val="1"/>
      <w:numFmt w:val="decimal"/>
      <w:lvlText w:val="%1."/>
      <w:lvlJc w:val="left"/>
      <w:pPr>
        <w:ind w:left="1485" w:hanging="360"/>
      </w:pPr>
      <w:rPr>
        <w:rFonts w:ascii="Calibri" w:hAnsi="Calibri" w:cs="Times New Roman" w:hint="default"/>
        <w:sz w:val="22"/>
        <w:szCs w:val="22"/>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6">
    <w:nsid w:val="1C040049"/>
    <w:multiLevelType w:val="hybridMultilevel"/>
    <w:tmpl w:val="536A7D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1433C77"/>
    <w:multiLevelType w:val="hybridMultilevel"/>
    <w:tmpl w:val="C2DE750E"/>
    <w:lvl w:ilvl="0" w:tplc="93BAE6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7A23E0A"/>
    <w:multiLevelType w:val="hybridMultilevel"/>
    <w:tmpl w:val="80A81A24"/>
    <w:lvl w:ilvl="0" w:tplc="93BAE61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B910FEC"/>
    <w:multiLevelType w:val="hybridMultilevel"/>
    <w:tmpl w:val="DB061266"/>
    <w:lvl w:ilvl="0" w:tplc="2D9AC91E">
      <w:start w:val="1"/>
      <w:numFmt w:val="upperRoman"/>
      <w:lvlText w:val="%1."/>
      <w:lvlJc w:val="left"/>
      <w:pPr>
        <w:ind w:left="810" w:hanging="72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DD509C8"/>
    <w:multiLevelType w:val="hybridMultilevel"/>
    <w:tmpl w:val="FCE693AE"/>
    <w:lvl w:ilvl="0" w:tplc="B6D8F7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5AE1D08"/>
    <w:multiLevelType w:val="hybridMultilevel"/>
    <w:tmpl w:val="C4989A1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3C9493C"/>
    <w:multiLevelType w:val="hybridMultilevel"/>
    <w:tmpl w:val="05AC0C9A"/>
    <w:lvl w:ilvl="0" w:tplc="415AABE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54643D6E"/>
    <w:multiLevelType w:val="hybridMultilevel"/>
    <w:tmpl w:val="ED30D936"/>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4">
    <w:nsid w:val="55A43C2D"/>
    <w:multiLevelType w:val="hybridMultilevel"/>
    <w:tmpl w:val="A0509B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B0A663F"/>
    <w:multiLevelType w:val="hybridMultilevel"/>
    <w:tmpl w:val="46BE6598"/>
    <w:lvl w:ilvl="0" w:tplc="A2923FBA">
      <w:start w:val="1"/>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4236804"/>
    <w:multiLevelType w:val="hybridMultilevel"/>
    <w:tmpl w:val="5F7A58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9301C77"/>
    <w:multiLevelType w:val="hybridMultilevel"/>
    <w:tmpl w:val="4AC861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D7333DB"/>
    <w:multiLevelType w:val="hybridMultilevel"/>
    <w:tmpl w:val="4A121A86"/>
    <w:lvl w:ilvl="0" w:tplc="136207B6">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EC413A6"/>
    <w:multiLevelType w:val="hybridMultilevel"/>
    <w:tmpl w:val="CCE6481E"/>
    <w:lvl w:ilvl="0" w:tplc="B6D8F7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0095B25"/>
    <w:multiLevelType w:val="hybridMultilevel"/>
    <w:tmpl w:val="82C09BAA"/>
    <w:lvl w:ilvl="0" w:tplc="B6D8F76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2031DB"/>
    <w:multiLevelType w:val="hybridMultilevel"/>
    <w:tmpl w:val="A378B8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8F23B82"/>
    <w:multiLevelType w:val="hybridMultilevel"/>
    <w:tmpl w:val="56CC51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7ABE1FE1"/>
    <w:multiLevelType w:val="hybridMultilevel"/>
    <w:tmpl w:val="CC7EAD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C86714D"/>
    <w:multiLevelType w:val="hybridMultilevel"/>
    <w:tmpl w:val="7098D028"/>
    <w:lvl w:ilvl="0" w:tplc="261EAB9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4"/>
  </w:num>
  <w:num w:numId="4">
    <w:abstractNumId w:val="6"/>
  </w:num>
  <w:num w:numId="5">
    <w:abstractNumId w:val="14"/>
  </w:num>
  <w:num w:numId="6">
    <w:abstractNumId w:val="22"/>
  </w:num>
  <w:num w:numId="7">
    <w:abstractNumId w:val="17"/>
  </w:num>
  <w:num w:numId="8">
    <w:abstractNumId w:val="21"/>
  </w:num>
  <w:num w:numId="9">
    <w:abstractNumId w:val="16"/>
  </w:num>
  <w:num w:numId="10">
    <w:abstractNumId w:val="2"/>
  </w:num>
  <w:num w:numId="11">
    <w:abstractNumId w:val="13"/>
  </w:num>
  <w:num w:numId="12">
    <w:abstractNumId w:val="5"/>
  </w:num>
  <w:num w:numId="13">
    <w:abstractNumId w:val="18"/>
  </w:num>
  <w:num w:numId="14">
    <w:abstractNumId w:val="9"/>
  </w:num>
  <w:num w:numId="15">
    <w:abstractNumId w:val="1"/>
  </w:num>
  <w:num w:numId="16">
    <w:abstractNumId w:val="11"/>
  </w:num>
  <w:num w:numId="17">
    <w:abstractNumId w:val="23"/>
  </w:num>
  <w:num w:numId="18">
    <w:abstractNumId w:val="24"/>
  </w:num>
  <w:num w:numId="19">
    <w:abstractNumId w:val="8"/>
  </w:num>
  <w:num w:numId="20">
    <w:abstractNumId w:val="7"/>
  </w:num>
  <w:num w:numId="21">
    <w:abstractNumId w:val="3"/>
  </w:num>
  <w:num w:numId="22">
    <w:abstractNumId w:val="12"/>
  </w:num>
  <w:num w:numId="23">
    <w:abstractNumId w:val="20"/>
  </w:num>
  <w:num w:numId="24">
    <w:abstractNumId w:val="10"/>
  </w:num>
  <w:num w:numId="25">
    <w:abstractNumId w:val="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E66C4"/>
    <w:rsid w:val="000A33BD"/>
    <w:rsid w:val="000C53A4"/>
    <w:rsid w:val="00156E5E"/>
    <w:rsid w:val="0017326D"/>
    <w:rsid w:val="0018182C"/>
    <w:rsid w:val="00190FBC"/>
    <w:rsid w:val="00196B4A"/>
    <w:rsid w:val="001C4DE3"/>
    <w:rsid w:val="002436D7"/>
    <w:rsid w:val="002637A5"/>
    <w:rsid w:val="002C2DCE"/>
    <w:rsid w:val="002C3C04"/>
    <w:rsid w:val="002D75E9"/>
    <w:rsid w:val="003204DC"/>
    <w:rsid w:val="003F013D"/>
    <w:rsid w:val="004114B5"/>
    <w:rsid w:val="004739F3"/>
    <w:rsid w:val="004917CA"/>
    <w:rsid w:val="004D129E"/>
    <w:rsid w:val="004E6414"/>
    <w:rsid w:val="00521A88"/>
    <w:rsid w:val="00530DAF"/>
    <w:rsid w:val="00562390"/>
    <w:rsid w:val="00583224"/>
    <w:rsid w:val="00595776"/>
    <w:rsid w:val="005F331A"/>
    <w:rsid w:val="006314B5"/>
    <w:rsid w:val="00662806"/>
    <w:rsid w:val="0068723C"/>
    <w:rsid w:val="006979F6"/>
    <w:rsid w:val="006D51EC"/>
    <w:rsid w:val="006F7EA9"/>
    <w:rsid w:val="00716225"/>
    <w:rsid w:val="00747810"/>
    <w:rsid w:val="007513C7"/>
    <w:rsid w:val="007E4884"/>
    <w:rsid w:val="007F099E"/>
    <w:rsid w:val="00820D2D"/>
    <w:rsid w:val="00874300"/>
    <w:rsid w:val="008B084D"/>
    <w:rsid w:val="008E66C4"/>
    <w:rsid w:val="00914B83"/>
    <w:rsid w:val="00922CB2"/>
    <w:rsid w:val="00944DE1"/>
    <w:rsid w:val="009807BD"/>
    <w:rsid w:val="00991128"/>
    <w:rsid w:val="009B3A6B"/>
    <w:rsid w:val="009C65C9"/>
    <w:rsid w:val="009F7964"/>
    <w:rsid w:val="00A0665A"/>
    <w:rsid w:val="00A37359"/>
    <w:rsid w:val="00A4496C"/>
    <w:rsid w:val="00A65E50"/>
    <w:rsid w:val="00A93BB4"/>
    <w:rsid w:val="00A97EF7"/>
    <w:rsid w:val="00B07ACD"/>
    <w:rsid w:val="00B33A4F"/>
    <w:rsid w:val="00B42998"/>
    <w:rsid w:val="00B47FC8"/>
    <w:rsid w:val="00B53811"/>
    <w:rsid w:val="00B57168"/>
    <w:rsid w:val="00BB1D5D"/>
    <w:rsid w:val="00BC0CDD"/>
    <w:rsid w:val="00BC4354"/>
    <w:rsid w:val="00BC5593"/>
    <w:rsid w:val="00BF13CF"/>
    <w:rsid w:val="00BF6E66"/>
    <w:rsid w:val="00C162ED"/>
    <w:rsid w:val="00C3032D"/>
    <w:rsid w:val="00CA6DA8"/>
    <w:rsid w:val="00CB2471"/>
    <w:rsid w:val="00CB6B0A"/>
    <w:rsid w:val="00CC1A7E"/>
    <w:rsid w:val="00CF7BBC"/>
    <w:rsid w:val="00D220CD"/>
    <w:rsid w:val="00D30759"/>
    <w:rsid w:val="00D40989"/>
    <w:rsid w:val="00D45030"/>
    <w:rsid w:val="00D53775"/>
    <w:rsid w:val="00D86FEE"/>
    <w:rsid w:val="00DA1017"/>
    <w:rsid w:val="00E24DDB"/>
    <w:rsid w:val="00E251D4"/>
    <w:rsid w:val="00E44326"/>
    <w:rsid w:val="00E51CD4"/>
    <w:rsid w:val="00E5396D"/>
    <w:rsid w:val="00E561CC"/>
    <w:rsid w:val="00E715EE"/>
    <w:rsid w:val="00E7499C"/>
    <w:rsid w:val="00E82E09"/>
    <w:rsid w:val="00E91BA2"/>
    <w:rsid w:val="00E95456"/>
    <w:rsid w:val="00EA076B"/>
    <w:rsid w:val="00EA1060"/>
    <w:rsid w:val="00EF4EA2"/>
    <w:rsid w:val="00F17B65"/>
    <w:rsid w:val="00F56E77"/>
    <w:rsid w:val="00F83DF1"/>
    <w:rsid w:val="00F84AB7"/>
    <w:rsid w:val="00FA6111"/>
    <w:rsid w:val="00FE7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C4"/>
    <w:pPr>
      <w:spacing w:after="200"/>
    </w:pPr>
  </w:style>
  <w:style w:type="paragraph" w:styleId="Heading2">
    <w:name w:val="heading 2"/>
    <w:basedOn w:val="Default"/>
    <w:next w:val="Default"/>
    <w:link w:val="Heading2Char"/>
    <w:uiPriority w:val="99"/>
    <w:qFormat/>
    <w:rsid w:val="00CB6B0A"/>
    <w:pPr>
      <w:outlineLvl w:val="1"/>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B6B0A"/>
    <w:rPr>
      <w:rFonts w:ascii="Cambria" w:hAnsi="Cambria" w:cs="Times New Roman"/>
      <w:sz w:val="24"/>
      <w:szCs w:val="24"/>
    </w:rPr>
  </w:style>
  <w:style w:type="character" w:styleId="Hyperlink">
    <w:name w:val="Hyperlink"/>
    <w:basedOn w:val="DefaultParagraphFont"/>
    <w:uiPriority w:val="99"/>
    <w:rsid w:val="008E66C4"/>
    <w:rPr>
      <w:rFonts w:cs="Times New Roman"/>
      <w:color w:val="0000FF"/>
      <w:u w:val="single"/>
    </w:rPr>
  </w:style>
  <w:style w:type="paragraph" w:styleId="ListParagraph">
    <w:name w:val="List Paragraph"/>
    <w:basedOn w:val="Normal"/>
    <w:uiPriority w:val="99"/>
    <w:qFormat/>
    <w:rsid w:val="008E66C4"/>
    <w:pPr>
      <w:ind w:left="720"/>
    </w:pPr>
  </w:style>
  <w:style w:type="character" w:styleId="FollowedHyperlink">
    <w:name w:val="FollowedHyperlink"/>
    <w:basedOn w:val="DefaultParagraphFont"/>
    <w:uiPriority w:val="99"/>
    <w:semiHidden/>
    <w:rsid w:val="008E66C4"/>
    <w:rPr>
      <w:rFonts w:cs="Times New Roman"/>
      <w:color w:val="800080"/>
      <w:u w:val="single"/>
    </w:rPr>
  </w:style>
  <w:style w:type="paragraph" w:styleId="Title">
    <w:name w:val="Title"/>
    <w:basedOn w:val="Normal"/>
    <w:next w:val="Normal"/>
    <w:link w:val="TitleChar"/>
    <w:uiPriority w:val="99"/>
    <w:qFormat/>
    <w:rsid w:val="0099112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91128"/>
    <w:rPr>
      <w:rFonts w:ascii="Cambria" w:hAnsi="Cambria" w:cs="Times New Roman"/>
      <w:color w:val="17365D"/>
      <w:spacing w:val="5"/>
      <w:kern w:val="28"/>
      <w:sz w:val="52"/>
      <w:szCs w:val="52"/>
    </w:rPr>
  </w:style>
  <w:style w:type="paragraph" w:customStyle="1" w:styleId="Default">
    <w:name w:val="Default"/>
    <w:uiPriority w:val="99"/>
    <w:rsid w:val="00CB6B0A"/>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rsid w:val="00914B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4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304557">
      <w:marLeft w:val="0"/>
      <w:marRight w:val="0"/>
      <w:marTop w:val="0"/>
      <w:marBottom w:val="0"/>
      <w:divBdr>
        <w:top w:val="none" w:sz="0" w:space="0" w:color="auto"/>
        <w:left w:val="none" w:sz="0" w:space="0" w:color="auto"/>
        <w:bottom w:val="none" w:sz="0" w:space="0" w:color="auto"/>
        <w:right w:val="none" w:sz="0" w:space="0" w:color="auto"/>
      </w:divBdr>
    </w:div>
    <w:div w:id="1355304558">
      <w:marLeft w:val="0"/>
      <w:marRight w:val="0"/>
      <w:marTop w:val="0"/>
      <w:marBottom w:val="0"/>
      <w:divBdr>
        <w:top w:val="none" w:sz="0" w:space="0" w:color="auto"/>
        <w:left w:val="none" w:sz="0" w:space="0" w:color="auto"/>
        <w:bottom w:val="none" w:sz="0" w:space="0" w:color="auto"/>
        <w:right w:val="none" w:sz="0" w:space="0" w:color="auto"/>
      </w:divBdr>
    </w:div>
    <w:div w:id="1355304559">
      <w:marLeft w:val="0"/>
      <w:marRight w:val="0"/>
      <w:marTop w:val="0"/>
      <w:marBottom w:val="0"/>
      <w:divBdr>
        <w:top w:val="none" w:sz="0" w:space="0" w:color="auto"/>
        <w:left w:val="none" w:sz="0" w:space="0" w:color="auto"/>
        <w:bottom w:val="none" w:sz="0" w:space="0" w:color="auto"/>
        <w:right w:val="none" w:sz="0" w:space="0" w:color="auto"/>
      </w:divBdr>
    </w:div>
    <w:div w:id="1355304560">
      <w:marLeft w:val="0"/>
      <w:marRight w:val="0"/>
      <w:marTop w:val="0"/>
      <w:marBottom w:val="0"/>
      <w:divBdr>
        <w:top w:val="none" w:sz="0" w:space="0" w:color="auto"/>
        <w:left w:val="none" w:sz="0" w:space="0" w:color="auto"/>
        <w:bottom w:val="none" w:sz="0" w:space="0" w:color="auto"/>
        <w:right w:val="none" w:sz="0" w:space="0" w:color="auto"/>
      </w:divBdr>
    </w:div>
    <w:div w:id="1355304561">
      <w:marLeft w:val="0"/>
      <w:marRight w:val="0"/>
      <w:marTop w:val="0"/>
      <w:marBottom w:val="0"/>
      <w:divBdr>
        <w:top w:val="none" w:sz="0" w:space="0" w:color="auto"/>
        <w:left w:val="none" w:sz="0" w:space="0" w:color="auto"/>
        <w:bottom w:val="none" w:sz="0" w:space="0" w:color="auto"/>
        <w:right w:val="none" w:sz="0" w:space="0" w:color="auto"/>
      </w:divBdr>
    </w:div>
    <w:div w:id="1355304562">
      <w:marLeft w:val="0"/>
      <w:marRight w:val="0"/>
      <w:marTop w:val="0"/>
      <w:marBottom w:val="0"/>
      <w:divBdr>
        <w:top w:val="none" w:sz="0" w:space="0" w:color="auto"/>
        <w:left w:val="none" w:sz="0" w:space="0" w:color="auto"/>
        <w:bottom w:val="none" w:sz="0" w:space="0" w:color="auto"/>
        <w:right w:val="none" w:sz="0" w:space="0" w:color="auto"/>
      </w:divBdr>
    </w:div>
    <w:div w:id="1355304563">
      <w:marLeft w:val="0"/>
      <w:marRight w:val="0"/>
      <w:marTop w:val="0"/>
      <w:marBottom w:val="0"/>
      <w:divBdr>
        <w:top w:val="none" w:sz="0" w:space="0" w:color="auto"/>
        <w:left w:val="none" w:sz="0" w:space="0" w:color="auto"/>
        <w:bottom w:val="none" w:sz="0" w:space="0" w:color="auto"/>
        <w:right w:val="none" w:sz="0" w:space="0" w:color="auto"/>
      </w:divBdr>
    </w:div>
    <w:div w:id="1355304564">
      <w:marLeft w:val="0"/>
      <w:marRight w:val="0"/>
      <w:marTop w:val="0"/>
      <w:marBottom w:val="0"/>
      <w:divBdr>
        <w:top w:val="none" w:sz="0" w:space="0" w:color="auto"/>
        <w:left w:val="none" w:sz="0" w:space="0" w:color="auto"/>
        <w:bottom w:val="none" w:sz="0" w:space="0" w:color="auto"/>
        <w:right w:val="none" w:sz="0" w:space="0" w:color="auto"/>
      </w:divBdr>
    </w:div>
    <w:div w:id="1355304565">
      <w:marLeft w:val="0"/>
      <w:marRight w:val="0"/>
      <w:marTop w:val="0"/>
      <w:marBottom w:val="0"/>
      <w:divBdr>
        <w:top w:val="none" w:sz="0" w:space="0" w:color="auto"/>
        <w:left w:val="none" w:sz="0" w:space="0" w:color="auto"/>
        <w:bottom w:val="none" w:sz="0" w:space="0" w:color="auto"/>
        <w:right w:val="none" w:sz="0" w:space="0" w:color="auto"/>
      </w:divBdr>
    </w:div>
    <w:div w:id="1355304566">
      <w:marLeft w:val="0"/>
      <w:marRight w:val="0"/>
      <w:marTop w:val="0"/>
      <w:marBottom w:val="0"/>
      <w:divBdr>
        <w:top w:val="none" w:sz="0" w:space="0" w:color="auto"/>
        <w:left w:val="none" w:sz="0" w:space="0" w:color="auto"/>
        <w:bottom w:val="none" w:sz="0" w:space="0" w:color="auto"/>
        <w:right w:val="none" w:sz="0" w:space="0" w:color="auto"/>
      </w:divBdr>
    </w:div>
    <w:div w:id="1355304567">
      <w:marLeft w:val="0"/>
      <w:marRight w:val="0"/>
      <w:marTop w:val="0"/>
      <w:marBottom w:val="0"/>
      <w:divBdr>
        <w:top w:val="none" w:sz="0" w:space="0" w:color="auto"/>
        <w:left w:val="none" w:sz="0" w:space="0" w:color="auto"/>
        <w:bottom w:val="none" w:sz="0" w:space="0" w:color="auto"/>
        <w:right w:val="none" w:sz="0" w:space="0" w:color="auto"/>
      </w:divBdr>
    </w:div>
    <w:div w:id="1355304568">
      <w:marLeft w:val="0"/>
      <w:marRight w:val="0"/>
      <w:marTop w:val="0"/>
      <w:marBottom w:val="0"/>
      <w:divBdr>
        <w:top w:val="none" w:sz="0" w:space="0" w:color="auto"/>
        <w:left w:val="none" w:sz="0" w:space="0" w:color="auto"/>
        <w:bottom w:val="none" w:sz="0" w:space="0" w:color="auto"/>
        <w:right w:val="none" w:sz="0" w:space="0" w:color="auto"/>
      </w:divBdr>
    </w:div>
    <w:div w:id="1355304569">
      <w:marLeft w:val="0"/>
      <w:marRight w:val="0"/>
      <w:marTop w:val="0"/>
      <w:marBottom w:val="0"/>
      <w:divBdr>
        <w:top w:val="none" w:sz="0" w:space="0" w:color="auto"/>
        <w:left w:val="none" w:sz="0" w:space="0" w:color="auto"/>
        <w:bottom w:val="none" w:sz="0" w:space="0" w:color="auto"/>
        <w:right w:val="none" w:sz="0" w:space="0" w:color="auto"/>
      </w:divBdr>
    </w:div>
    <w:div w:id="1355304570">
      <w:marLeft w:val="0"/>
      <w:marRight w:val="0"/>
      <w:marTop w:val="0"/>
      <w:marBottom w:val="0"/>
      <w:divBdr>
        <w:top w:val="none" w:sz="0" w:space="0" w:color="auto"/>
        <w:left w:val="none" w:sz="0" w:space="0" w:color="auto"/>
        <w:bottom w:val="none" w:sz="0" w:space="0" w:color="auto"/>
        <w:right w:val="none" w:sz="0" w:space="0" w:color="auto"/>
      </w:divBdr>
    </w:div>
    <w:div w:id="1355304571">
      <w:marLeft w:val="0"/>
      <w:marRight w:val="0"/>
      <w:marTop w:val="0"/>
      <w:marBottom w:val="0"/>
      <w:divBdr>
        <w:top w:val="none" w:sz="0" w:space="0" w:color="auto"/>
        <w:left w:val="none" w:sz="0" w:space="0" w:color="auto"/>
        <w:bottom w:val="none" w:sz="0" w:space="0" w:color="auto"/>
        <w:right w:val="none" w:sz="0" w:space="0" w:color="auto"/>
      </w:divBdr>
    </w:div>
    <w:div w:id="1355304572">
      <w:marLeft w:val="0"/>
      <w:marRight w:val="0"/>
      <w:marTop w:val="0"/>
      <w:marBottom w:val="0"/>
      <w:divBdr>
        <w:top w:val="none" w:sz="0" w:space="0" w:color="auto"/>
        <w:left w:val="none" w:sz="0" w:space="0" w:color="auto"/>
        <w:bottom w:val="none" w:sz="0" w:space="0" w:color="auto"/>
        <w:right w:val="none" w:sz="0" w:space="0" w:color="auto"/>
      </w:divBdr>
    </w:div>
    <w:div w:id="1355304573">
      <w:marLeft w:val="0"/>
      <w:marRight w:val="0"/>
      <w:marTop w:val="0"/>
      <w:marBottom w:val="0"/>
      <w:divBdr>
        <w:top w:val="none" w:sz="0" w:space="0" w:color="auto"/>
        <w:left w:val="none" w:sz="0" w:space="0" w:color="auto"/>
        <w:bottom w:val="none" w:sz="0" w:space="0" w:color="auto"/>
        <w:right w:val="none" w:sz="0" w:space="0" w:color="auto"/>
      </w:divBdr>
    </w:div>
    <w:div w:id="1355304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raynorshyn.com" TargetMode="External"/><Relationship Id="rId13" Type="http://schemas.openxmlformats.org/officeDocument/2006/relationships/hyperlink" Target="mailto:rpardi36@verizon.net?subject=2010%20AV%20Program" TargetMode="External"/><Relationship Id="rId3" Type="http://schemas.openxmlformats.org/officeDocument/2006/relationships/settings" Target="settings.xml"/><Relationship Id="rId7" Type="http://schemas.openxmlformats.org/officeDocument/2006/relationships/hyperlink" Target="mailto:jdempsey3@aol.com?subject=2010%20AV%20Program" TargetMode="External"/><Relationship Id="rId12" Type="http://schemas.openxmlformats.org/officeDocument/2006/relationships/hyperlink" Target="mailto:frankjlarkin@verizon.net?subject=2010%20AV%20Progr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u4uo@gwi.net?subject=2010%20AV%20Program" TargetMode="External"/><Relationship Id="rId11" Type="http://schemas.openxmlformats.org/officeDocument/2006/relationships/hyperlink" Target="mailto:rnolan3579@aol.com?subject=2010%20AV%20Program" TargetMode="External"/><Relationship Id="rId5" Type="http://schemas.openxmlformats.org/officeDocument/2006/relationships/image" Target="media/image1.jpeg"/><Relationship Id="rId15" Type="http://schemas.openxmlformats.org/officeDocument/2006/relationships/hyperlink" Target="mailto:michaelsquinn@gmail.com?subject=2010%20AV%20Program" TargetMode="External"/><Relationship Id="rId10" Type="http://schemas.openxmlformats.org/officeDocument/2006/relationships/hyperlink" Target="mailto:fwsenkel@hotmail.com?subject=2010%20AV%20Program" TargetMode="External"/><Relationship Id="rId4" Type="http://schemas.openxmlformats.org/officeDocument/2006/relationships/webSettings" Target="webSettings.xml"/><Relationship Id="rId9" Type="http://schemas.openxmlformats.org/officeDocument/2006/relationships/hyperlink" Target="mailto:frankjlarkin@verizon.net" TargetMode="External"/><Relationship Id="rId14" Type="http://schemas.openxmlformats.org/officeDocument/2006/relationships/hyperlink" Target="mailto:claw_72@verizon.net?subject=2010%20AV%20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1534</Words>
  <Characters>7366</Characters>
  <Application>Microsoft Office Word</Application>
  <DocSecurity>0</DocSecurity>
  <Lines>263</Lines>
  <Paragraphs>148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Preferred Customer</dc:creator>
  <cp:keywords/>
  <dc:description/>
  <cp:lastModifiedBy>Preferred Customer</cp:lastModifiedBy>
  <cp:revision>3</cp:revision>
  <dcterms:created xsi:type="dcterms:W3CDTF">2010-01-29T02:00:00Z</dcterms:created>
  <dcterms:modified xsi:type="dcterms:W3CDTF">2010-01-29T02:03:00Z</dcterms:modified>
</cp:coreProperties>
</file>